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40" w:rsidRPr="00375E5D" w:rsidRDefault="00375E5D" w:rsidP="00213753">
      <w:pPr>
        <w:jc w:val="center"/>
        <w:rPr>
          <w:rFonts w:ascii="Arial Narrow" w:hAnsi="Arial Narrow" w:cs="Tahoma"/>
          <w:bCs/>
          <w:sz w:val="24"/>
          <w:szCs w:val="20"/>
        </w:rPr>
      </w:pPr>
      <w:r w:rsidRPr="00375E5D">
        <w:rPr>
          <w:rFonts w:ascii="Arial Narrow" w:hAnsi="Arial Narrow" w:cs="Tahoma"/>
          <w:bCs/>
          <w:sz w:val="24"/>
          <w:szCs w:val="20"/>
        </w:rPr>
        <w:t xml:space="preserve">- Wersja regulaminu </w:t>
      </w:r>
      <w:r w:rsidR="0003013F">
        <w:rPr>
          <w:rFonts w:ascii="Arial Narrow" w:hAnsi="Arial Narrow" w:cs="Tahoma"/>
          <w:bCs/>
          <w:sz w:val="24"/>
          <w:szCs w:val="20"/>
        </w:rPr>
        <w:t>1</w:t>
      </w:r>
      <w:r w:rsidRPr="00375E5D">
        <w:rPr>
          <w:rFonts w:ascii="Arial Narrow" w:hAnsi="Arial Narrow" w:cs="Tahoma"/>
          <w:bCs/>
          <w:sz w:val="24"/>
          <w:szCs w:val="20"/>
        </w:rPr>
        <w:t>/20</w:t>
      </w:r>
      <w:r w:rsidR="00213753">
        <w:rPr>
          <w:rFonts w:ascii="Arial Narrow" w:hAnsi="Arial Narrow" w:cs="Tahoma"/>
          <w:bCs/>
          <w:sz w:val="24"/>
          <w:szCs w:val="20"/>
        </w:rPr>
        <w:t>21</w:t>
      </w:r>
      <w:r w:rsidRPr="00375E5D">
        <w:rPr>
          <w:rFonts w:ascii="Arial Narrow" w:hAnsi="Arial Narrow" w:cs="Tahoma"/>
          <w:bCs/>
          <w:sz w:val="24"/>
          <w:szCs w:val="20"/>
        </w:rPr>
        <w:t xml:space="preserve"> -</w:t>
      </w:r>
    </w:p>
    <w:p w:rsidR="005755B6" w:rsidRPr="00673CEB" w:rsidRDefault="00AF7FC3" w:rsidP="009C12DA">
      <w:pPr>
        <w:jc w:val="center"/>
        <w:rPr>
          <w:rFonts w:ascii="Arial Narrow" w:hAnsi="Arial Narrow" w:cs="Tahoma"/>
          <w:b/>
          <w:bCs/>
          <w:sz w:val="24"/>
          <w:szCs w:val="20"/>
        </w:rPr>
      </w:pPr>
      <w:r w:rsidRPr="00673CEB">
        <w:rPr>
          <w:rFonts w:ascii="Arial Narrow" w:hAnsi="Arial Narrow" w:cs="Tahoma"/>
          <w:b/>
          <w:bCs/>
          <w:sz w:val="24"/>
          <w:szCs w:val="20"/>
        </w:rPr>
        <w:t>REGULAMIN REKRUTACJI I UDZIAŁU W PROJEKCIE „</w:t>
      </w:r>
      <w:r w:rsidR="00673CEB">
        <w:rPr>
          <w:rFonts w:ascii="Arial Narrow" w:hAnsi="Arial Narrow" w:cs="Tahoma"/>
          <w:b/>
          <w:bCs/>
          <w:sz w:val="24"/>
          <w:szCs w:val="20"/>
        </w:rPr>
        <w:t>POSTAW</w:t>
      </w:r>
      <w:r w:rsidRPr="00673CEB">
        <w:rPr>
          <w:rFonts w:ascii="Arial Narrow" w:hAnsi="Arial Narrow" w:cs="Tahoma"/>
          <w:b/>
          <w:bCs/>
          <w:sz w:val="24"/>
          <w:szCs w:val="20"/>
        </w:rPr>
        <w:t xml:space="preserve"> NA SIEBIE!”</w:t>
      </w:r>
    </w:p>
    <w:p w:rsidR="00AF7FC3" w:rsidRPr="00673CEB" w:rsidRDefault="00AF7FC3" w:rsidP="00AF7FC3">
      <w:pPr>
        <w:spacing w:after="0"/>
        <w:ind w:left="284"/>
        <w:jc w:val="center"/>
        <w:rPr>
          <w:rFonts w:ascii="Arial Narrow" w:hAnsi="Arial Narrow" w:cs="Tahoma"/>
          <w:b/>
          <w:sz w:val="20"/>
          <w:szCs w:val="20"/>
        </w:rPr>
      </w:pPr>
      <w:r w:rsidRPr="00673CEB">
        <w:rPr>
          <w:rFonts w:ascii="Arial Narrow" w:hAnsi="Arial Narrow" w:cs="Tahoma"/>
          <w:b/>
          <w:sz w:val="20"/>
          <w:szCs w:val="20"/>
        </w:rPr>
        <w:t>§1</w:t>
      </w:r>
    </w:p>
    <w:p w:rsidR="00EA6B40" w:rsidRPr="00673CEB" w:rsidRDefault="00AF7FC3" w:rsidP="00341FBB">
      <w:pPr>
        <w:spacing w:after="0" w:line="360" w:lineRule="auto"/>
        <w:ind w:left="284"/>
        <w:jc w:val="center"/>
        <w:rPr>
          <w:rFonts w:ascii="Arial Narrow" w:hAnsi="Arial Narrow" w:cs="Tahoma"/>
          <w:b/>
          <w:bCs/>
          <w:sz w:val="20"/>
          <w:szCs w:val="20"/>
        </w:rPr>
      </w:pPr>
      <w:r w:rsidRPr="00673CEB">
        <w:rPr>
          <w:rFonts w:ascii="Arial Narrow" w:hAnsi="Arial Narrow" w:cs="Tahoma"/>
          <w:b/>
          <w:bCs/>
          <w:sz w:val="20"/>
          <w:szCs w:val="20"/>
        </w:rPr>
        <w:t>Postanowienia ogólne</w:t>
      </w:r>
    </w:p>
    <w:p w:rsidR="00AF7FC3" w:rsidRPr="00741DB0" w:rsidRDefault="00AF7FC3" w:rsidP="00341FBB">
      <w:pPr>
        <w:pStyle w:val="Akapitzlist"/>
        <w:numPr>
          <w:ilvl w:val="0"/>
          <w:numId w:val="22"/>
        </w:numPr>
        <w:spacing w:after="0" w:line="240" w:lineRule="auto"/>
        <w:ind w:left="284"/>
        <w:jc w:val="both"/>
        <w:rPr>
          <w:rFonts w:ascii="Arial Narrow" w:hAnsi="Arial Narrow"/>
          <w:sz w:val="20"/>
          <w:szCs w:val="20"/>
        </w:rPr>
      </w:pPr>
      <w:r w:rsidRPr="00673CEB">
        <w:rPr>
          <w:rFonts w:ascii="Arial Narrow" w:hAnsi="Arial Narrow" w:cs="Tahoma"/>
          <w:sz w:val="20"/>
          <w:szCs w:val="20"/>
        </w:rPr>
        <w:t xml:space="preserve">Niniejszy Regulamin określa zasady uczestnictwa w Projekcie pt. </w:t>
      </w:r>
      <w:r w:rsidR="00E41A6F">
        <w:rPr>
          <w:rFonts w:ascii="Arial Narrow" w:hAnsi="Arial Narrow" w:cs="Tahoma"/>
          <w:sz w:val="20"/>
          <w:szCs w:val="20"/>
        </w:rPr>
        <w:t>„</w:t>
      </w:r>
      <w:r w:rsidR="00741DB0" w:rsidRPr="00741DB0">
        <w:rPr>
          <w:rFonts w:ascii="Arial Narrow" w:hAnsi="Arial Narrow"/>
          <w:sz w:val="20"/>
          <w:szCs w:val="20"/>
        </w:rPr>
        <w:t>Azymut – lepsza przyszłość. Aktywizacja NEET w dobie COVID – 19” nr POWR.01.02.01-08-0002/21</w:t>
      </w:r>
      <w:r w:rsidR="00E41A6F">
        <w:rPr>
          <w:rFonts w:ascii="Arial Narrow" w:hAnsi="Arial Narrow"/>
          <w:sz w:val="20"/>
          <w:szCs w:val="20"/>
        </w:rPr>
        <w:t xml:space="preserve"> </w:t>
      </w:r>
      <w:r w:rsidRPr="00741DB0">
        <w:rPr>
          <w:rFonts w:ascii="Arial Narrow" w:hAnsi="Arial Narrow" w:cs="Tahoma"/>
          <w:sz w:val="20"/>
          <w:szCs w:val="20"/>
        </w:rPr>
        <w:t>realizowanym przez Beneficjenta - Wojewódzki Zakład Doskonalenia Zawodowego w Gorzowie Wlkp. przy ul. Sikorskiego 95, 66</w:t>
      </w:r>
      <w:r w:rsidR="00213753" w:rsidRPr="00741DB0">
        <w:rPr>
          <w:rFonts w:ascii="Arial Narrow" w:hAnsi="Arial Narrow" w:cs="Tahoma"/>
          <w:sz w:val="20"/>
          <w:szCs w:val="20"/>
        </w:rPr>
        <w:t xml:space="preserve"> – </w:t>
      </w:r>
      <w:r w:rsidRPr="00741DB0">
        <w:rPr>
          <w:rFonts w:ascii="Arial Narrow" w:hAnsi="Arial Narrow" w:cs="Tahoma"/>
          <w:sz w:val="20"/>
          <w:szCs w:val="20"/>
        </w:rPr>
        <w:t>400 Gorzów Wlkp., NIP: 5992794335, REGON: 211246433.</w:t>
      </w:r>
    </w:p>
    <w:p w:rsidR="00AF7FC3" w:rsidRPr="00673CEB" w:rsidRDefault="00AF7FC3" w:rsidP="00EA6B40">
      <w:pPr>
        <w:spacing w:after="0" w:line="240" w:lineRule="auto"/>
        <w:ind w:left="284"/>
        <w:jc w:val="both"/>
        <w:rPr>
          <w:rFonts w:ascii="Arial Narrow" w:eastAsia="Times New Roman" w:hAnsi="Arial Narrow" w:cs="Tahoma"/>
          <w:i/>
          <w:sz w:val="20"/>
          <w:szCs w:val="20"/>
        </w:rPr>
      </w:pPr>
      <w:r w:rsidRPr="00673CEB">
        <w:rPr>
          <w:rFonts w:ascii="Arial Narrow" w:hAnsi="Arial Narrow" w:cs="Tahoma"/>
          <w:sz w:val="20"/>
          <w:szCs w:val="20"/>
        </w:rPr>
        <w:t xml:space="preserve">Projekt realizowany jest w ramach Osi </w:t>
      </w:r>
      <w:r w:rsidR="00ED287E">
        <w:rPr>
          <w:rFonts w:ascii="Arial Narrow" w:hAnsi="Arial Narrow" w:cs="Tahoma"/>
          <w:sz w:val="20"/>
          <w:szCs w:val="20"/>
        </w:rPr>
        <w:t>I</w:t>
      </w:r>
      <w:r w:rsidRPr="00673CEB">
        <w:rPr>
          <w:rFonts w:ascii="Arial Narrow" w:hAnsi="Arial Narrow" w:cs="Tahoma"/>
          <w:sz w:val="20"/>
          <w:szCs w:val="20"/>
        </w:rPr>
        <w:t xml:space="preserve"> – </w:t>
      </w:r>
      <w:r w:rsidR="00ED287E" w:rsidRPr="00ED287E">
        <w:rPr>
          <w:rFonts w:ascii="Arial Narrow" w:hAnsi="Arial Narrow" w:cs="Tahoma"/>
          <w:i/>
          <w:sz w:val="20"/>
          <w:szCs w:val="20"/>
        </w:rPr>
        <w:t>I. Rynek pracy otwarty dla wszystkich</w:t>
      </w:r>
      <w:r w:rsidRPr="00673CEB">
        <w:rPr>
          <w:rFonts w:ascii="Arial Narrow" w:hAnsi="Arial Narrow" w:cs="Tahoma"/>
          <w:sz w:val="20"/>
          <w:szCs w:val="20"/>
        </w:rPr>
        <w:t xml:space="preserve">, Działania </w:t>
      </w:r>
      <w:r w:rsidR="00ED287E">
        <w:rPr>
          <w:rFonts w:ascii="Arial Narrow" w:hAnsi="Arial Narrow" w:cs="Tahoma"/>
          <w:sz w:val="20"/>
          <w:szCs w:val="20"/>
        </w:rPr>
        <w:t>1.2</w:t>
      </w:r>
      <w:r w:rsidRPr="00673CEB">
        <w:rPr>
          <w:rFonts w:ascii="Arial Narrow" w:hAnsi="Arial Narrow" w:cs="Tahoma"/>
          <w:sz w:val="20"/>
          <w:szCs w:val="20"/>
        </w:rPr>
        <w:t xml:space="preserve"> </w:t>
      </w:r>
      <w:r w:rsidR="00ED287E" w:rsidRPr="00ED287E">
        <w:rPr>
          <w:rFonts w:ascii="Arial Narrow" w:eastAsia="Times New Roman" w:hAnsi="Arial Narrow" w:cs="Tahoma"/>
          <w:i/>
          <w:sz w:val="20"/>
          <w:szCs w:val="20"/>
        </w:rPr>
        <w:t>Wsparcie osób młodych na regionalnym rynku pracy - projekty konkursowe</w:t>
      </w:r>
      <w:r w:rsidRPr="00673CEB">
        <w:rPr>
          <w:rFonts w:ascii="Arial Narrow" w:eastAsia="Times New Roman" w:hAnsi="Arial Narrow" w:cs="Tahoma"/>
          <w:i/>
          <w:sz w:val="20"/>
          <w:szCs w:val="20"/>
        </w:rPr>
        <w:t>.</w:t>
      </w:r>
    </w:p>
    <w:p w:rsidR="00AF7FC3" w:rsidRPr="00673CEB" w:rsidRDefault="00AF7FC3" w:rsidP="00EA6B40">
      <w:pPr>
        <w:pStyle w:val="Akapitzlist"/>
        <w:numPr>
          <w:ilvl w:val="0"/>
          <w:numId w:val="22"/>
        </w:numPr>
        <w:spacing w:after="0" w:line="240" w:lineRule="auto"/>
        <w:ind w:left="284" w:hanging="284"/>
        <w:jc w:val="both"/>
        <w:rPr>
          <w:rFonts w:ascii="Arial Narrow" w:eastAsia="Times New Roman" w:hAnsi="Arial Narrow" w:cs="Tahoma"/>
          <w:sz w:val="20"/>
          <w:szCs w:val="20"/>
        </w:rPr>
      </w:pPr>
      <w:r w:rsidRPr="00673CEB">
        <w:rPr>
          <w:rFonts w:ascii="Arial Narrow" w:eastAsia="Times New Roman" w:hAnsi="Arial Narrow" w:cs="Tahoma"/>
          <w:sz w:val="20"/>
          <w:szCs w:val="20"/>
        </w:rPr>
        <w:t xml:space="preserve">Projekt realizowany jest w okresie </w:t>
      </w:r>
      <w:r w:rsidR="00CF4338" w:rsidRPr="00CF4338">
        <w:rPr>
          <w:rFonts w:ascii="Arial Narrow" w:eastAsia="Times New Roman" w:hAnsi="Arial Narrow" w:cs="Tahoma"/>
          <w:b/>
          <w:color w:val="000000" w:themeColor="text1"/>
          <w:sz w:val="20"/>
          <w:szCs w:val="20"/>
        </w:rPr>
        <w:t>01.1</w:t>
      </w:r>
      <w:r w:rsidR="00395193">
        <w:rPr>
          <w:rFonts w:ascii="Arial Narrow" w:eastAsia="Times New Roman" w:hAnsi="Arial Narrow" w:cs="Tahoma"/>
          <w:b/>
          <w:color w:val="000000" w:themeColor="text1"/>
          <w:sz w:val="20"/>
          <w:szCs w:val="20"/>
        </w:rPr>
        <w:t>1</w:t>
      </w:r>
      <w:r w:rsidR="00403F27" w:rsidRPr="00CF4338">
        <w:rPr>
          <w:rFonts w:ascii="Arial Narrow" w:eastAsia="Times New Roman" w:hAnsi="Arial Narrow" w:cs="Tahoma"/>
          <w:b/>
          <w:color w:val="000000" w:themeColor="text1"/>
          <w:sz w:val="20"/>
          <w:szCs w:val="20"/>
        </w:rPr>
        <w:t>.20</w:t>
      </w:r>
      <w:r w:rsidR="00213753" w:rsidRPr="00CF4338">
        <w:rPr>
          <w:rFonts w:ascii="Arial Narrow" w:eastAsia="Times New Roman" w:hAnsi="Arial Narrow" w:cs="Tahoma"/>
          <w:b/>
          <w:color w:val="000000" w:themeColor="text1"/>
          <w:sz w:val="20"/>
          <w:szCs w:val="20"/>
        </w:rPr>
        <w:t>21</w:t>
      </w:r>
      <w:r w:rsidR="00CF4338" w:rsidRPr="00CF4338">
        <w:rPr>
          <w:rFonts w:ascii="Arial Narrow" w:eastAsia="Times New Roman" w:hAnsi="Arial Narrow" w:cs="Tahoma"/>
          <w:b/>
          <w:color w:val="000000" w:themeColor="text1"/>
          <w:sz w:val="20"/>
          <w:szCs w:val="20"/>
        </w:rPr>
        <w:t xml:space="preserve"> </w:t>
      </w:r>
      <w:r w:rsidR="00242F82" w:rsidRPr="00CF4338">
        <w:rPr>
          <w:rFonts w:ascii="Arial Narrow" w:eastAsia="Times New Roman" w:hAnsi="Arial Narrow" w:cs="Tahoma"/>
          <w:b/>
          <w:color w:val="000000" w:themeColor="text1"/>
          <w:sz w:val="20"/>
          <w:szCs w:val="20"/>
        </w:rPr>
        <w:t>r.</w:t>
      </w:r>
      <w:r w:rsidR="00403F27" w:rsidRPr="00CF4338">
        <w:rPr>
          <w:rFonts w:ascii="Arial Narrow" w:eastAsia="Times New Roman" w:hAnsi="Arial Narrow" w:cs="Tahoma"/>
          <w:b/>
          <w:color w:val="000000" w:themeColor="text1"/>
          <w:sz w:val="20"/>
          <w:szCs w:val="20"/>
        </w:rPr>
        <w:t xml:space="preserve"> – 31.</w:t>
      </w:r>
      <w:r w:rsidR="00CF4338" w:rsidRPr="00CF4338">
        <w:rPr>
          <w:rFonts w:ascii="Arial Narrow" w:eastAsia="Times New Roman" w:hAnsi="Arial Narrow" w:cs="Tahoma"/>
          <w:b/>
          <w:color w:val="000000" w:themeColor="text1"/>
          <w:sz w:val="20"/>
          <w:szCs w:val="20"/>
        </w:rPr>
        <w:t>0</w:t>
      </w:r>
      <w:r w:rsidR="00395193">
        <w:rPr>
          <w:rFonts w:ascii="Arial Narrow" w:eastAsia="Times New Roman" w:hAnsi="Arial Narrow" w:cs="Tahoma"/>
          <w:b/>
          <w:color w:val="000000" w:themeColor="text1"/>
          <w:sz w:val="20"/>
          <w:szCs w:val="20"/>
        </w:rPr>
        <w:t>3</w:t>
      </w:r>
      <w:r w:rsidR="00CF4338" w:rsidRPr="00CF4338">
        <w:rPr>
          <w:rFonts w:ascii="Arial Narrow" w:eastAsia="Times New Roman" w:hAnsi="Arial Narrow" w:cs="Tahoma"/>
          <w:b/>
          <w:color w:val="000000" w:themeColor="text1"/>
          <w:sz w:val="20"/>
          <w:szCs w:val="20"/>
        </w:rPr>
        <w:t>.2023 r</w:t>
      </w:r>
      <w:r w:rsidR="00403F27" w:rsidRPr="00CF4338">
        <w:rPr>
          <w:rFonts w:ascii="Arial Narrow" w:eastAsia="Times New Roman" w:hAnsi="Arial Narrow" w:cs="Tahoma"/>
          <w:b/>
          <w:color w:val="000000" w:themeColor="text1"/>
          <w:sz w:val="20"/>
          <w:szCs w:val="20"/>
        </w:rPr>
        <w:t>.</w:t>
      </w:r>
    </w:p>
    <w:p w:rsidR="00FD75CD" w:rsidRPr="00FD75CD" w:rsidRDefault="00AF7FC3" w:rsidP="00FD75CD">
      <w:pPr>
        <w:pStyle w:val="Akapitzlist"/>
        <w:numPr>
          <w:ilvl w:val="0"/>
          <w:numId w:val="22"/>
        </w:numPr>
        <w:spacing w:line="240" w:lineRule="auto"/>
        <w:ind w:left="284" w:hanging="284"/>
        <w:jc w:val="both"/>
        <w:rPr>
          <w:rFonts w:ascii="Arial Narrow" w:eastAsia="Times New Roman" w:hAnsi="Arial Narrow" w:cs="Tahoma"/>
          <w:sz w:val="20"/>
          <w:szCs w:val="20"/>
        </w:rPr>
      </w:pPr>
      <w:r w:rsidRPr="00673CEB">
        <w:rPr>
          <w:rFonts w:ascii="Arial Narrow" w:eastAsia="Times New Roman" w:hAnsi="Arial Narrow" w:cs="Tahoma"/>
          <w:sz w:val="20"/>
          <w:szCs w:val="20"/>
        </w:rPr>
        <w:t xml:space="preserve">Biuro projektu </w:t>
      </w:r>
      <w:r w:rsidRPr="002D4DB6">
        <w:rPr>
          <w:rFonts w:ascii="Arial Narrow" w:eastAsia="Times New Roman" w:hAnsi="Arial Narrow" w:cs="Tahoma"/>
          <w:sz w:val="20"/>
          <w:szCs w:val="20"/>
        </w:rPr>
        <w:t xml:space="preserve">zlokalizowane jest przy </w:t>
      </w:r>
      <w:r w:rsidR="00C1340D" w:rsidRPr="002D4DB6">
        <w:rPr>
          <w:rFonts w:ascii="Arial Narrow" w:hAnsi="Arial Narrow" w:cs="Tahoma"/>
          <w:sz w:val="20"/>
          <w:szCs w:val="20"/>
        </w:rPr>
        <w:t>u</w:t>
      </w:r>
      <w:r w:rsidRPr="002D4DB6">
        <w:rPr>
          <w:rFonts w:ascii="Arial Narrow" w:hAnsi="Arial Narrow" w:cs="Tahoma"/>
          <w:sz w:val="20"/>
          <w:szCs w:val="20"/>
        </w:rPr>
        <w:t xml:space="preserve">l. </w:t>
      </w:r>
      <w:r w:rsidR="00C1340D" w:rsidRPr="002D4DB6">
        <w:rPr>
          <w:rFonts w:ascii="Arial Narrow" w:hAnsi="Arial Narrow" w:cs="Tahoma"/>
          <w:sz w:val="20"/>
          <w:szCs w:val="20"/>
        </w:rPr>
        <w:t>Sikorskiego 95, 66</w:t>
      </w:r>
      <w:r w:rsidR="00FE5A3A">
        <w:rPr>
          <w:rFonts w:ascii="Arial Narrow" w:hAnsi="Arial Narrow" w:cs="Tahoma"/>
          <w:sz w:val="20"/>
          <w:szCs w:val="20"/>
        </w:rPr>
        <w:t xml:space="preserve"> – </w:t>
      </w:r>
      <w:r w:rsidR="00C1340D" w:rsidRPr="002D4DB6">
        <w:rPr>
          <w:rFonts w:ascii="Arial Narrow" w:hAnsi="Arial Narrow" w:cs="Tahoma"/>
          <w:sz w:val="20"/>
          <w:szCs w:val="20"/>
        </w:rPr>
        <w:t>400 Gorzów Wlkp., pok. 22 ( II piętro) i otwarte jest od poniedziałku do p</w:t>
      </w:r>
      <w:r w:rsidR="00FD75CD">
        <w:rPr>
          <w:rFonts w:ascii="Arial Narrow" w:hAnsi="Arial Narrow" w:cs="Tahoma"/>
          <w:sz w:val="20"/>
          <w:szCs w:val="20"/>
        </w:rPr>
        <w:t>iątku w godzinach 07.00 – 15.00.</w:t>
      </w:r>
    </w:p>
    <w:p w:rsidR="00371A9C" w:rsidRPr="00FD75CD" w:rsidRDefault="00AF7FC3" w:rsidP="00FD75CD">
      <w:pPr>
        <w:pStyle w:val="Akapitzlist"/>
        <w:numPr>
          <w:ilvl w:val="0"/>
          <w:numId w:val="22"/>
        </w:numPr>
        <w:spacing w:line="240" w:lineRule="auto"/>
        <w:ind w:left="284" w:hanging="284"/>
        <w:jc w:val="both"/>
        <w:rPr>
          <w:rFonts w:ascii="Arial Narrow" w:eastAsia="Times New Roman" w:hAnsi="Arial Narrow" w:cs="Tahoma"/>
          <w:sz w:val="20"/>
          <w:szCs w:val="20"/>
        </w:rPr>
      </w:pPr>
      <w:r w:rsidRPr="00FD75CD">
        <w:rPr>
          <w:rFonts w:ascii="Arial Narrow" w:hAnsi="Arial Narrow" w:cs="Tahoma"/>
          <w:b/>
          <w:sz w:val="20"/>
          <w:szCs w:val="20"/>
        </w:rPr>
        <w:t>Celem projektu</w:t>
      </w:r>
      <w:r w:rsidRPr="00FD75CD">
        <w:rPr>
          <w:rFonts w:ascii="Arial Narrow" w:hAnsi="Arial Narrow" w:cs="Tahoma"/>
          <w:b/>
          <w:bCs/>
          <w:sz w:val="20"/>
          <w:szCs w:val="20"/>
        </w:rPr>
        <w:t xml:space="preserve"> </w:t>
      </w:r>
      <w:r w:rsidRPr="00FD75CD">
        <w:rPr>
          <w:rFonts w:ascii="Arial Narrow" w:hAnsi="Arial Narrow" w:cs="Tahoma"/>
          <w:sz w:val="20"/>
          <w:szCs w:val="20"/>
        </w:rPr>
        <w:t xml:space="preserve">jest </w:t>
      </w:r>
      <w:r w:rsidR="00FD75CD">
        <w:rPr>
          <w:rFonts w:ascii="Arial Narrow" w:hAnsi="Arial Narrow" w:cs="Tahoma"/>
          <w:sz w:val="20"/>
          <w:szCs w:val="20"/>
        </w:rPr>
        <w:t>wzrost aktywności zawodowej</w:t>
      </w:r>
      <w:r w:rsidR="00FD75CD" w:rsidRPr="00FD75CD">
        <w:rPr>
          <w:rFonts w:ascii="Arial Narrow" w:hAnsi="Arial Narrow" w:cs="Tahoma"/>
          <w:sz w:val="20"/>
          <w:szCs w:val="20"/>
        </w:rPr>
        <w:t xml:space="preserve"> 40 os. (25K, 15M) biernych zaw. lub bezr</w:t>
      </w:r>
      <w:r w:rsidR="00FD75CD">
        <w:rPr>
          <w:rFonts w:ascii="Arial Narrow" w:hAnsi="Arial Narrow" w:cs="Tahoma"/>
          <w:sz w:val="20"/>
          <w:szCs w:val="20"/>
        </w:rPr>
        <w:t>obotnych niezarejestrowanych</w:t>
      </w:r>
      <w:r w:rsidR="00FD75CD" w:rsidRPr="00FD75CD">
        <w:rPr>
          <w:rFonts w:ascii="Arial Narrow" w:hAnsi="Arial Narrow" w:cs="Tahoma"/>
          <w:sz w:val="20"/>
          <w:szCs w:val="20"/>
        </w:rPr>
        <w:t xml:space="preserve"> w PUP, w tym 5 ON, w wieku 15-29 lat, należących do grupy NEET</w:t>
      </w:r>
      <w:r w:rsidR="00FD75CD">
        <w:rPr>
          <w:rFonts w:ascii="Arial Narrow" w:hAnsi="Arial Narrow" w:cs="Tahoma"/>
          <w:sz w:val="20"/>
          <w:szCs w:val="20"/>
        </w:rPr>
        <w:t xml:space="preserve"> z wyłączeniem osób należących do grupy docelowej </w:t>
      </w:r>
      <w:r w:rsidR="00F24480">
        <w:rPr>
          <w:rFonts w:ascii="Arial Narrow" w:hAnsi="Arial Narrow" w:cs="Tahoma"/>
          <w:sz w:val="20"/>
          <w:szCs w:val="20"/>
        </w:rPr>
        <w:t>określonej w poddziałaniu</w:t>
      </w:r>
      <w:r w:rsidR="00FD75CD" w:rsidRPr="00FD75CD">
        <w:rPr>
          <w:rFonts w:ascii="Arial Narrow" w:hAnsi="Arial Narrow" w:cs="Tahoma"/>
          <w:sz w:val="20"/>
          <w:szCs w:val="20"/>
        </w:rPr>
        <w:t xml:space="preserve"> 1.3.1</w:t>
      </w:r>
      <w:r w:rsidR="00FD75CD">
        <w:rPr>
          <w:rFonts w:ascii="Arial Narrow" w:hAnsi="Arial Narrow" w:cs="Tahoma"/>
          <w:sz w:val="20"/>
          <w:szCs w:val="20"/>
        </w:rPr>
        <w:t xml:space="preserve">, poprzez indywidualną i kompleksową aktywizację </w:t>
      </w:r>
      <w:r w:rsidR="00FD75CD" w:rsidRPr="00FD75CD">
        <w:rPr>
          <w:rFonts w:ascii="Arial Narrow" w:hAnsi="Arial Narrow" w:cs="Tahoma"/>
          <w:sz w:val="20"/>
          <w:szCs w:val="20"/>
        </w:rPr>
        <w:t xml:space="preserve"> </w:t>
      </w:r>
      <w:r w:rsidR="00FD75CD">
        <w:rPr>
          <w:rFonts w:ascii="Arial Narrow" w:hAnsi="Arial Narrow" w:cs="Tahoma"/>
          <w:sz w:val="20"/>
          <w:szCs w:val="20"/>
        </w:rPr>
        <w:t>zawodowo - edukacyjną</w:t>
      </w:r>
      <w:r w:rsidR="00FD75CD" w:rsidRPr="00FD75CD">
        <w:rPr>
          <w:rFonts w:ascii="Arial Narrow" w:hAnsi="Arial Narrow" w:cs="Tahoma"/>
          <w:sz w:val="20"/>
          <w:szCs w:val="20"/>
        </w:rPr>
        <w:t>. realizowaną przez instrumenty i usługi rynku</w:t>
      </w:r>
      <w:r w:rsidR="00FD75CD">
        <w:rPr>
          <w:rFonts w:ascii="Arial Narrow" w:hAnsi="Arial Narrow" w:cs="Tahoma"/>
          <w:sz w:val="20"/>
          <w:szCs w:val="20"/>
        </w:rPr>
        <w:t xml:space="preserve"> takie jak poradnictwo/doradztwo zawodowe oraz szkolenia</w:t>
      </w:r>
      <w:r w:rsidR="00FD75CD" w:rsidRPr="00FD75CD">
        <w:rPr>
          <w:rFonts w:ascii="Arial Narrow" w:hAnsi="Arial Narrow" w:cs="Tahoma"/>
          <w:sz w:val="20"/>
          <w:szCs w:val="20"/>
        </w:rPr>
        <w:t xml:space="preserve"> lub staże do </w:t>
      </w:r>
      <w:r w:rsidR="00FD75CD">
        <w:rPr>
          <w:rFonts w:ascii="Arial Narrow" w:hAnsi="Arial Narrow" w:cs="Tahoma"/>
          <w:sz w:val="20"/>
          <w:szCs w:val="20"/>
        </w:rPr>
        <w:t>III 2023</w:t>
      </w:r>
      <w:r w:rsidR="00FD75CD" w:rsidRPr="00FD75CD">
        <w:rPr>
          <w:rFonts w:ascii="Arial Narrow" w:hAnsi="Arial Narrow" w:cs="Tahoma"/>
          <w:sz w:val="20"/>
          <w:szCs w:val="20"/>
        </w:rPr>
        <w:t xml:space="preserve"> roku.</w:t>
      </w:r>
      <w:r w:rsidR="00FD75CD">
        <w:rPr>
          <w:rFonts w:ascii="Arial Narrow" w:hAnsi="Arial Narrow" w:cs="Tahoma"/>
          <w:sz w:val="20"/>
          <w:szCs w:val="20"/>
        </w:rPr>
        <w:t xml:space="preserve"> </w:t>
      </w:r>
      <w:r w:rsidRPr="00FD75CD">
        <w:rPr>
          <w:rFonts w:ascii="Arial Narrow" w:eastAsia="Times New Roman" w:hAnsi="Arial Narrow" w:cs="Tahoma"/>
          <w:sz w:val="20"/>
          <w:szCs w:val="20"/>
        </w:rPr>
        <w:t>Projekt jest współfinansowany pr</w:t>
      </w:r>
      <w:r w:rsidR="00FD75CD">
        <w:rPr>
          <w:rFonts w:ascii="Arial Narrow" w:eastAsia="Times New Roman" w:hAnsi="Arial Narrow" w:cs="Tahoma"/>
          <w:sz w:val="20"/>
          <w:szCs w:val="20"/>
        </w:rPr>
        <w:t>zez Unię Europejską ze środków E</w:t>
      </w:r>
      <w:r w:rsidRPr="00FD75CD">
        <w:rPr>
          <w:rFonts w:ascii="Arial Narrow" w:eastAsia="Times New Roman" w:hAnsi="Arial Narrow" w:cs="Tahoma"/>
          <w:sz w:val="20"/>
          <w:szCs w:val="20"/>
        </w:rPr>
        <w:t xml:space="preserve">uropejskiego Funduszu Społecznego oraz budżetu państwa na podstawie umowy z Instytucją Pośredniczącą  – Wojewódzkim Urzędem Pracy w </w:t>
      </w:r>
      <w:r w:rsidR="00371A9C" w:rsidRPr="00FD75CD">
        <w:rPr>
          <w:rFonts w:ascii="Arial Narrow" w:eastAsia="Times New Roman" w:hAnsi="Arial Narrow" w:cs="Tahoma"/>
          <w:sz w:val="20"/>
          <w:szCs w:val="20"/>
        </w:rPr>
        <w:t>Zielonej Górze</w:t>
      </w:r>
      <w:r w:rsidR="00FD75CD">
        <w:rPr>
          <w:rFonts w:ascii="Arial Narrow" w:eastAsia="Times New Roman" w:hAnsi="Arial Narrow" w:cs="Tahoma"/>
          <w:sz w:val="20"/>
          <w:szCs w:val="20"/>
        </w:rPr>
        <w:t>,</w:t>
      </w:r>
      <w:r w:rsidR="009C3B91" w:rsidRPr="00FD75CD">
        <w:rPr>
          <w:rFonts w:ascii="Arial Narrow" w:eastAsia="Times New Roman" w:hAnsi="Arial Narrow" w:cs="Tahoma"/>
          <w:sz w:val="20"/>
          <w:szCs w:val="20"/>
        </w:rPr>
        <w:t xml:space="preserve"> </w:t>
      </w:r>
      <w:r w:rsidRPr="00FD75CD">
        <w:rPr>
          <w:rFonts w:ascii="Arial Narrow" w:eastAsia="Times New Roman" w:hAnsi="Arial Narrow" w:cs="Tahoma"/>
          <w:sz w:val="20"/>
          <w:szCs w:val="20"/>
        </w:rPr>
        <w:t xml:space="preserve">ul. </w:t>
      </w:r>
      <w:r w:rsidR="00371A9C" w:rsidRPr="00FD75CD">
        <w:rPr>
          <w:rFonts w:ascii="Arial Narrow" w:eastAsia="Times New Roman" w:hAnsi="Arial Narrow" w:cs="Tahoma"/>
          <w:sz w:val="20"/>
          <w:szCs w:val="20"/>
        </w:rPr>
        <w:t>Wyspiańskiego 15, 65</w:t>
      </w:r>
      <w:r w:rsidR="00FE5A3A" w:rsidRPr="00FD75CD">
        <w:rPr>
          <w:rFonts w:ascii="Arial Narrow" w:eastAsia="Times New Roman" w:hAnsi="Arial Narrow" w:cs="Tahoma"/>
          <w:sz w:val="20"/>
          <w:szCs w:val="20"/>
        </w:rPr>
        <w:t xml:space="preserve"> – </w:t>
      </w:r>
      <w:r w:rsidR="00371A9C" w:rsidRPr="00FD75CD">
        <w:rPr>
          <w:rFonts w:ascii="Arial Narrow" w:eastAsia="Times New Roman" w:hAnsi="Arial Narrow" w:cs="Tahoma"/>
          <w:sz w:val="20"/>
          <w:szCs w:val="20"/>
        </w:rPr>
        <w:t>036 Zielona Góra.</w:t>
      </w:r>
    </w:p>
    <w:p w:rsidR="00035CC6" w:rsidRPr="00035CC6" w:rsidRDefault="00AF7FC3" w:rsidP="00035CC6">
      <w:pPr>
        <w:pStyle w:val="Akapitzlist"/>
        <w:numPr>
          <w:ilvl w:val="0"/>
          <w:numId w:val="22"/>
        </w:numPr>
        <w:spacing w:line="240" w:lineRule="auto"/>
        <w:ind w:left="284" w:hanging="284"/>
        <w:jc w:val="both"/>
        <w:rPr>
          <w:rFonts w:ascii="Arial Narrow" w:eastAsia="Times New Roman" w:hAnsi="Arial Narrow" w:cs="Tahoma"/>
          <w:sz w:val="20"/>
          <w:szCs w:val="20"/>
        </w:rPr>
      </w:pPr>
      <w:r w:rsidRPr="00371A9C">
        <w:rPr>
          <w:rFonts w:ascii="Arial Narrow" w:hAnsi="Arial Narrow" w:cs="Tahoma"/>
          <w:sz w:val="20"/>
          <w:szCs w:val="20"/>
        </w:rPr>
        <w:t>Projekt skierowany jest do 40 osób (2</w:t>
      </w:r>
      <w:r w:rsidR="00035CC6">
        <w:rPr>
          <w:rFonts w:ascii="Arial Narrow" w:hAnsi="Arial Narrow" w:cs="Tahoma"/>
          <w:sz w:val="20"/>
          <w:szCs w:val="20"/>
        </w:rPr>
        <w:t>5</w:t>
      </w:r>
      <w:r w:rsidR="000D5715">
        <w:rPr>
          <w:rFonts w:ascii="Arial Narrow" w:hAnsi="Arial Narrow" w:cs="Tahoma"/>
          <w:sz w:val="20"/>
          <w:szCs w:val="20"/>
        </w:rPr>
        <w:t xml:space="preserve"> kobiet</w:t>
      </w:r>
      <w:r w:rsidRPr="00371A9C">
        <w:rPr>
          <w:rFonts w:ascii="Arial Narrow" w:hAnsi="Arial Narrow" w:cs="Tahoma"/>
          <w:sz w:val="20"/>
          <w:szCs w:val="20"/>
        </w:rPr>
        <w:t>, 1</w:t>
      </w:r>
      <w:r w:rsidR="00035CC6">
        <w:rPr>
          <w:rFonts w:ascii="Arial Narrow" w:hAnsi="Arial Narrow" w:cs="Tahoma"/>
          <w:sz w:val="20"/>
          <w:szCs w:val="20"/>
        </w:rPr>
        <w:t>5</w:t>
      </w:r>
      <w:r w:rsidRPr="00371A9C">
        <w:rPr>
          <w:rFonts w:ascii="Arial Narrow" w:hAnsi="Arial Narrow" w:cs="Tahoma"/>
          <w:sz w:val="20"/>
          <w:szCs w:val="20"/>
        </w:rPr>
        <w:t xml:space="preserve"> mężczyzn) spełniających </w:t>
      </w:r>
      <w:r w:rsidRPr="006E160D">
        <w:rPr>
          <w:rFonts w:ascii="Arial Narrow" w:hAnsi="Arial Narrow" w:cs="Tahoma"/>
          <w:b/>
          <w:sz w:val="20"/>
          <w:szCs w:val="20"/>
        </w:rPr>
        <w:t>łącznie</w:t>
      </w:r>
      <w:r w:rsidRPr="00371A9C">
        <w:rPr>
          <w:rFonts w:ascii="Arial Narrow" w:hAnsi="Arial Narrow" w:cs="Tahoma"/>
          <w:sz w:val="20"/>
          <w:szCs w:val="20"/>
        </w:rPr>
        <w:t xml:space="preserve"> poniższe kryteria:</w:t>
      </w:r>
    </w:p>
    <w:p w:rsidR="00035CC6" w:rsidRDefault="00035CC6" w:rsidP="00035CC6">
      <w:pPr>
        <w:pStyle w:val="Akapitzlist"/>
        <w:numPr>
          <w:ilvl w:val="0"/>
          <w:numId w:val="40"/>
        </w:numPr>
        <w:spacing w:line="240" w:lineRule="auto"/>
        <w:jc w:val="both"/>
        <w:rPr>
          <w:rFonts w:ascii="Arial Narrow" w:eastAsia="Times New Roman" w:hAnsi="Arial Narrow" w:cs="Tahoma"/>
          <w:sz w:val="20"/>
          <w:szCs w:val="20"/>
        </w:rPr>
      </w:pPr>
      <w:r>
        <w:rPr>
          <w:rFonts w:ascii="Arial Narrow" w:hAnsi="Arial Narrow" w:cs="Tahoma"/>
          <w:sz w:val="20"/>
          <w:szCs w:val="20"/>
        </w:rPr>
        <w:t xml:space="preserve">Osoby w </w:t>
      </w:r>
      <w:r>
        <w:rPr>
          <w:rFonts w:ascii="Arial Narrow" w:eastAsia="Times New Roman" w:hAnsi="Arial Narrow" w:cs="Tahoma"/>
          <w:sz w:val="20"/>
          <w:szCs w:val="20"/>
        </w:rPr>
        <w:t>w</w:t>
      </w:r>
      <w:r w:rsidRPr="00035CC6">
        <w:rPr>
          <w:rFonts w:ascii="Arial Narrow" w:eastAsia="Times New Roman" w:hAnsi="Arial Narrow" w:cs="Tahoma"/>
          <w:sz w:val="20"/>
          <w:szCs w:val="20"/>
        </w:rPr>
        <w:t>iek</w:t>
      </w:r>
      <w:r>
        <w:rPr>
          <w:rFonts w:ascii="Arial Narrow" w:eastAsia="Times New Roman" w:hAnsi="Arial Narrow" w:cs="Tahoma"/>
          <w:sz w:val="20"/>
          <w:szCs w:val="20"/>
        </w:rPr>
        <w:t>u</w:t>
      </w:r>
      <w:r w:rsidRPr="00035CC6">
        <w:rPr>
          <w:rFonts w:ascii="Arial Narrow" w:eastAsia="Times New Roman" w:hAnsi="Arial Narrow" w:cs="Tahoma"/>
          <w:sz w:val="20"/>
          <w:szCs w:val="20"/>
        </w:rPr>
        <w:t>:</w:t>
      </w:r>
      <w:r>
        <w:rPr>
          <w:rFonts w:ascii="Arial Narrow" w:eastAsia="Times New Roman" w:hAnsi="Arial Narrow" w:cs="Tahoma"/>
          <w:sz w:val="20"/>
          <w:szCs w:val="20"/>
        </w:rPr>
        <w:t xml:space="preserve"> </w:t>
      </w:r>
      <w:r w:rsidRPr="00035CC6">
        <w:rPr>
          <w:rFonts w:ascii="Arial Narrow" w:eastAsia="Times New Roman" w:hAnsi="Arial Narrow" w:cs="Tahoma"/>
          <w:sz w:val="20"/>
          <w:szCs w:val="20"/>
        </w:rPr>
        <w:t>15- 29 lat</w:t>
      </w:r>
      <w:r>
        <w:rPr>
          <w:rFonts w:ascii="Arial Narrow" w:eastAsia="Times New Roman" w:hAnsi="Arial Narrow" w:cs="Tahoma"/>
          <w:sz w:val="20"/>
          <w:szCs w:val="20"/>
        </w:rPr>
        <w:t>;</w:t>
      </w:r>
    </w:p>
    <w:p w:rsidR="00035CC6" w:rsidRDefault="00035CC6" w:rsidP="00035CC6">
      <w:pPr>
        <w:pStyle w:val="Akapitzlist"/>
        <w:numPr>
          <w:ilvl w:val="0"/>
          <w:numId w:val="40"/>
        </w:numPr>
        <w:spacing w:line="240" w:lineRule="auto"/>
        <w:jc w:val="both"/>
        <w:rPr>
          <w:rFonts w:ascii="Arial Narrow" w:eastAsia="Times New Roman" w:hAnsi="Arial Narrow" w:cs="Tahoma"/>
          <w:sz w:val="20"/>
          <w:szCs w:val="20"/>
        </w:rPr>
      </w:pPr>
      <w:r w:rsidRPr="00035CC6">
        <w:rPr>
          <w:rFonts w:ascii="Arial Narrow" w:eastAsia="Times New Roman" w:hAnsi="Arial Narrow" w:cs="Tahoma"/>
          <w:sz w:val="20"/>
          <w:szCs w:val="20"/>
        </w:rPr>
        <w:t>Osob</w:t>
      </w:r>
      <w:r>
        <w:rPr>
          <w:rFonts w:ascii="Arial Narrow" w:eastAsia="Times New Roman" w:hAnsi="Arial Narrow" w:cs="Tahoma"/>
          <w:sz w:val="20"/>
          <w:szCs w:val="20"/>
        </w:rPr>
        <w:t>y bierne</w:t>
      </w:r>
      <w:r w:rsidRPr="00035CC6">
        <w:rPr>
          <w:rFonts w:ascii="Arial Narrow" w:eastAsia="Times New Roman" w:hAnsi="Arial Narrow" w:cs="Tahoma"/>
          <w:sz w:val="20"/>
          <w:szCs w:val="20"/>
        </w:rPr>
        <w:t xml:space="preserve"> zawodowo lub bezrobotn</w:t>
      </w:r>
      <w:r>
        <w:rPr>
          <w:rFonts w:ascii="Arial Narrow" w:eastAsia="Times New Roman" w:hAnsi="Arial Narrow" w:cs="Tahoma"/>
          <w:sz w:val="20"/>
          <w:szCs w:val="20"/>
        </w:rPr>
        <w:t>e</w:t>
      </w:r>
      <w:r w:rsidRPr="00035CC6">
        <w:rPr>
          <w:rFonts w:ascii="Arial Narrow" w:eastAsia="Times New Roman" w:hAnsi="Arial Narrow" w:cs="Tahoma"/>
          <w:sz w:val="20"/>
          <w:szCs w:val="20"/>
        </w:rPr>
        <w:t xml:space="preserve"> </w:t>
      </w:r>
      <w:r>
        <w:rPr>
          <w:rFonts w:ascii="Arial Narrow" w:eastAsia="Times New Roman" w:hAnsi="Arial Narrow" w:cs="Tahoma"/>
          <w:sz w:val="20"/>
          <w:szCs w:val="20"/>
        </w:rPr>
        <w:t>niezarejestrowane</w:t>
      </w:r>
      <w:r w:rsidRPr="00035CC6">
        <w:rPr>
          <w:rFonts w:ascii="Arial Narrow" w:eastAsia="Times New Roman" w:hAnsi="Arial Narrow" w:cs="Tahoma"/>
          <w:sz w:val="20"/>
          <w:szCs w:val="20"/>
        </w:rPr>
        <w:t xml:space="preserve"> w PUP</w:t>
      </w:r>
      <w:r>
        <w:rPr>
          <w:rFonts w:ascii="Arial Narrow" w:eastAsia="Times New Roman" w:hAnsi="Arial Narrow" w:cs="Tahoma"/>
          <w:sz w:val="20"/>
          <w:szCs w:val="20"/>
        </w:rPr>
        <w:t>;</w:t>
      </w:r>
    </w:p>
    <w:p w:rsidR="00035CC6" w:rsidRDefault="00035CC6" w:rsidP="00035CC6">
      <w:pPr>
        <w:pStyle w:val="Akapitzlist"/>
        <w:numPr>
          <w:ilvl w:val="0"/>
          <w:numId w:val="40"/>
        </w:numPr>
        <w:spacing w:line="240" w:lineRule="auto"/>
        <w:jc w:val="both"/>
        <w:rPr>
          <w:rFonts w:ascii="Arial Narrow" w:eastAsia="Times New Roman" w:hAnsi="Arial Narrow" w:cs="Tahoma"/>
          <w:sz w:val="20"/>
          <w:szCs w:val="20"/>
        </w:rPr>
      </w:pPr>
      <w:r>
        <w:rPr>
          <w:rFonts w:ascii="Arial Narrow" w:eastAsia="Times New Roman" w:hAnsi="Arial Narrow" w:cs="Tahoma"/>
          <w:sz w:val="20"/>
          <w:szCs w:val="20"/>
        </w:rPr>
        <w:t xml:space="preserve">Osoby zamieszkujące </w:t>
      </w:r>
      <w:r w:rsidRPr="00035CC6">
        <w:rPr>
          <w:rFonts w:ascii="Arial Narrow" w:eastAsia="Times New Roman" w:hAnsi="Arial Narrow" w:cs="Tahoma"/>
          <w:sz w:val="20"/>
          <w:szCs w:val="20"/>
        </w:rPr>
        <w:t>woj.</w:t>
      </w:r>
      <w:r>
        <w:rPr>
          <w:rFonts w:ascii="Arial Narrow" w:eastAsia="Times New Roman" w:hAnsi="Arial Narrow" w:cs="Tahoma"/>
          <w:sz w:val="20"/>
          <w:szCs w:val="20"/>
        </w:rPr>
        <w:t xml:space="preserve"> </w:t>
      </w:r>
      <w:r w:rsidRPr="00035CC6">
        <w:rPr>
          <w:rFonts w:ascii="Arial Narrow" w:eastAsia="Times New Roman" w:hAnsi="Arial Narrow" w:cs="Tahoma"/>
          <w:sz w:val="20"/>
          <w:szCs w:val="20"/>
        </w:rPr>
        <w:t>lu</w:t>
      </w:r>
      <w:r>
        <w:rPr>
          <w:rFonts w:ascii="Arial Narrow" w:eastAsia="Times New Roman" w:hAnsi="Arial Narrow" w:cs="Tahoma"/>
          <w:sz w:val="20"/>
          <w:szCs w:val="20"/>
        </w:rPr>
        <w:t>buskie;</w:t>
      </w:r>
    </w:p>
    <w:p w:rsidR="005D3BFF" w:rsidRDefault="005D3BFF" w:rsidP="005D3BFF">
      <w:pPr>
        <w:pStyle w:val="Akapitzlist"/>
        <w:numPr>
          <w:ilvl w:val="0"/>
          <w:numId w:val="40"/>
        </w:numPr>
        <w:spacing w:line="240" w:lineRule="auto"/>
        <w:jc w:val="both"/>
        <w:rPr>
          <w:rFonts w:ascii="Arial Narrow" w:eastAsia="Times New Roman" w:hAnsi="Arial Narrow" w:cs="Tahoma"/>
          <w:sz w:val="20"/>
          <w:szCs w:val="20"/>
        </w:rPr>
      </w:pPr>
      <w:r>
        <w:rPr>
          <w:rFonts w:ascii="Arial Narrow" w:eastAsia="Times New Roman" w:hAnsi="Arial Narrow" w:cs="Tahoma"/>
          <w:sz w:val="20"/>
          <w:szCs w:val="20"/>
        </w:rPr>
        <w:t>Osoby, które utraciły zatrudnienie</w:t>
      </w:r>
      <w:r w:rsidR="00035CC6" w:rsidRPr="005D3BFF">
        <w:rPr>
          <w:rFonts w:ascii="Arial Narrow" w:eastAsia="Times New Roman" w:hAnsi="Arial Narrow" w:cs="Tahoma"/>
          <w:sz w:val="20"/>
          <w:szCs w:val="20"/>
        </w:rPr>
        <w:t xml:space="preserve"> po 1.03.20r. w wyniku pandemii COVID-19 (min.80% zgłoszeń).</w:t>
      </w:r>
    </w:p>
    <w:p w:rsidR="00AF7FC3" w:rsidRPr="000D5715" w:rsidRDefault="00AF7FC3" w:rsidP="000D5715">
      <w:pPr>
        <w:pStyle w:val="Akapitzlist"/>
        <w:numPr>
          <w:ilvl w:val="0"/>
          <w:numId w:val="22"/>
        </w:numPr>
        <w:spacing w:line="240" w:lineRule="auto"/>
        <w:ind w:left="284" w:hanging="284"/>
        <w:jc w:val="both"/>
        <w:rPr>
          <w:rFonts w:ascii="Arial Narrow" w:hAnsi="Arial Narrow" w:cs="Tahoma"/>
          <w:sz w:val="20"/>
          <w:szCs w:val="20"/>
        </w:rPr>
      </w:pPr>
      <w:r w:rsidRPr="005D3BFF">
        <w:rPr>
          <w:rFonts w:ascii="Arial Narrow" w:hAnsi="Arial Narrow" w:cs="Tahoma"/>
          <w:sz w:val="20"/>
          <w:szCs w:val="20"/>
        </w:rPr>
        <w:t>W ramach projektu wsparciem zostanie objętych 40 osób (</w:t>
      </w:r>
      <w:r w:rsidR="000D5715" w:rsidRPr="00371A9C">
        <w:rPr>
          <w:rFonts w:ascii="Arial Narrow" w:hAnsi="Arial Narrow" w:cs="Tahoma"/>
          <w:sz w:val="20"/>
          <w:szCs w:val="20"/>
        </w:rPr>
        <w:t>2</w:t>
      </w:r>
      <w:r w:rsidR="000D5715">
        <w:rPr>
          <w:rFonts w:ascii="Arial Narrow" w:hAnsi="Arial Narrow" w:cs="Tahoma"/>
          <w:sz w:val="20"/>
          <w:szCs w:val="20"/>
        </w:rPr>
        <w:t>5 kobiet</w:t>
      </w:r>
      <w:r w:rsidR="000D5715" w:rsidRPr="00371A9C">
        <w:rPr>
          <w:rFonts w:ascii="Arial Narrow" w:hAnsi="Arial Narrow" w:cs="Tahoma"/>
          <w:sz w:val="20"/>
          <w:szCs w:val="20"/>
        </w:rPr>
        <w:t>, 1</w:t>
      </w:r>
      <w:r w:rsidR="000D5715">
        <w:rPr>
          <w:rFonts w:ascii="Arial Narrow" w:hAnsi="Arial Narrow" w:cs="Tahoma"/>
          <w:sz w:val="20"/>
          <w:szCs w:val="20"/>
        </w:rPr>
        <w:t>5</w:t>
      </w:r>
      <w:r w:rsidR="000D5715" w:rsidRPr="00371A9C">
        <w:rPr>
          <w:rFonts w:ascii="Arial Narrow" w:hAnsi="Arial Narrow" w:cs="Tahoma"/>
          <w:sz w:val="20"/>
          <w:szCs w:val="20"/>
        </w:rPr>
        <w:t xml:space="preserve"> mężczyzn</w:t>
      </w:r>
      <w:r w:rsidRPr="005D3BFF">
        <w:rPr>
          <w:rFonts w:ascii="Arial Narrow" w:hAnsi="Arial Narrow" w:cs="Tahoma"/>
          <w:sz w:val="20"/>
          <w:szCs w:val="20"/>
        </w:rPr>
        <w:t xml:space="preserve">), w tym: </w:t>
      </w:r>
      <w:r w:rsidR="003D71C7" w:rsidRPr="005D3BFF">
        <w:rPr>
          <w:rFonts w:ascii="Arial Narrow" w:hAnsi="Arial Narrow" w:cs="Tahoma"/>
          <w:sz w:val="20"/>
          <w:szCs w:val="20"/>
        </w:rPr>
        <w:t xml:space="preserve">5 os. z niepełnosprawnościami oraz </w:t>
      </w:r>
      <w:r w:rsidR="000D5715">
        <w:rPr>
          <w:rFonts w:ascii="Arial Narrow" w:hAnsi="Arial Narrow" w:cs="Tahoma"/>
          <w:sz w:val="20"/>
          <w:szCs w:val="20"/>
        </w:rPr>
        <w:t>minimum</w:t>
      </w:r>
      <w:r w:rsidR="000D5715" w:rsidRPr="000D5715">
        <w:rPr>
          <w:rFonts w:ascii="Arial Narrow" w:hAnsi="Arial Narrow" w:cs="Tahoma"/>
          <w:sz w:val="20"/>
          <w:szCs w:val="20"/>
        </w:rPr>
        <w:t xml:space="preserve"> 20 % gr</w:t>
      </w:r>
      <w:r w:rsidR="000D5715">
        <w:rPr>
          <w:rFonts w:ascii="Arial Narrow" w:hAnsi="Arial Narrow" w:cs="Tahoma"/>
          <w:sz w:val="20"/>
          <w:szCs w:val="20"/>
        </w:rPr>
        <w:t>upy</w:t>
      </w:r>
      <w:r w:rsidR="000D5715" w:rsidRPr="000D5715">
        <w:rPr>
          <w:rFonts w:ascii="Arial Narrow" w:hAnsi="Arial Narrow" w:cs="Tahoma"/>
          <w:sz w:val="20"/>
          <w:szCs w:val="20"/>
        </w:rPr>
        <w:t>, tj. 8 os.,</w:t>
      </w:r>
      <w:r w:rsidR="000D5715">
        <w:rPr>
          <w:rFonts w:ascii="Arial Narrow" w:hAnsi="Arial Narrow" w:cs="Tahoma"/>
          <w:sz w:val="20"/>
          <w:szCs w:val="20"/>
        </w:rPr>
        <w:t xml:space="preserve"> </w:t>
      </w:r>
      <w:r w:rsidR="000D5715" w:rsidRPr="000D5715">
        <w:rPr>
          <w:rFonts w:ascii="Arial Narrow" w:hAnsi="Arial Narrow" w:cs="Tahoma"/>
          <w:sz w:val="20"/>
          <w:szCs w:val="20"/>
        </w:rPr>
        <w:t>s</w:t>
      </w:r>
      <w:r w:rsidR="000D5715">
        <w:rPr>
          <w:rFonts w:ascii="Arial Narrow" w:hAnsi="Arial Narrow" w:cs="Tahoma"/>
          <w:sz w:val="20"/>
          <w:szCs w:val="20"/>
        </w:rPr>
        <w:t>tanowić będą os. o niskich kwalifikacjach</w:t>
      </w:r>
      <w:r w:rsidR="000D5715" w:rsidRPr="000D5715">
        <w:rPr>
          <w:rFonts w:ascii="Arial Narrow" w:hAnsi="Arial Narrow" w:cs="Tahoma"/>
          <w:sz w:val="20"/>
          <w:szCs w:val="20"/>
        </w:rPr>
        <w:t xml:space="preserve"> (do ISCED 3 włącznie</w:t>
      </w:r>
      <w:r w:rsidR="000D5715">
        <w:rPr>
          <w:rFonts w:ascii="Arial Narrow" w:hAnsi="Arial Narrow" w:cs="Tahoma"/>
          <w:sz w:val="20"/>
          <w:szCs w:val="20"/>
        </w:rPr>
        <w:t>).</w:t>
      </w:r>
    </w:p>
    <w:p w:rsidR="00AF7FC3" w:rsidRPr="00673CEB" w:rsidRDefault="00AF7FC3" w:rsidP="005D3BFF">
      <w:pPr>
        <w:pStyle w:val="Akapitzlist"/>
        <w:numPr>
          <w:ilvl w:val="0"/>
          <w:numId w:val="22"/>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Projektodawca zastrzega sobie prawo takiego doboru Uczestników/-czek spełniających kryteria udziału w Projekcie, aby możliwe było zrea</w:t>
      </w:r>
      <w:r w:rsidR="002764CB">
        <w:rPr>
          <w:rFonts w:ascii="Arial Narrow" w:hAnsi="Arial Narrow" w:cs="Tahoma"/>
          <w:sz w:val="20"/>
          <w:szCs w:val="20"/>
        </w:rPr>
        <w:t xml:space="preserve">lizowanie wskaźników rezultatu </w:t>
      </w:r>
      <w:r w:rsidRPr="00673CEB">
        <w:rPr>
          <w:rFonts w:ascii="Arial Narrow" w:hAnsi="Arial Narrow" w:cs="Tahoma"/>
          <w:sz w:val="20"/>
          <w:szCs w:val="20"/>
        </w:rPr>
        <w:t>i produktu określonych we wniosku o dofinansowanie, stanowiącym załącznik do umowy projektowej. Szczegółowe kryteria wyboru Uczestników/-czek oraz procedura rekrutacyjna opisane zostały w §3 niniejszego Regulaminu.</w:t>
      </w:r>
    </w:p>
    <w:p w:rsidR="003314FE" w:rsidRDefault="00AF7FC3" w:rsidP="005D3BFF">
      <w:pPr>
        <w:pStyle w:val="Akapitzlist"/>
        <w:numPr>
          <w:ilvl w:val="0"/>
          <w:numId w:val="22"/>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 xml:space="preserve">Rekrutacja do projektu </w:t>
      </w:r>
      <w:r w:rsidRPr="00CF54C3">
        <w:rPr>
          <w:rFonts w:ascii="Arial Narrow" w:hAnsi="Arial Narrow" w:cs="Tahoma"/>
          <w:color w:val="000000" w:themeColor="text1"/>
          <w:sz w:val="20"/>
          <w:szCs w:val="20"/>
        </w:rPr>
        <w:t xml:space="preserve">rozpocznie się </w:t>
      </w:r>
      <w:r w:rsidR="00480D5E" w:rsidRPr="00CF54C3">
        <w:rPr>
          <w:rFonts w:ascii="Arial Narrow" w:hAnsi="Arial Narrow" w:cs="Tahoma"/>
          <w:color w:val="000000" w:themeColor="text1"/>
          <w:sz w:val="20"/>
          <w:szCs w:val="20"/>
        </w:rPr>
        <w:t xml:space="preserve">01 </w:t>
      </w:r>
      <w:r w:rsidR="00157A07">
        <w:rPr>
          <w:rFonts w:ascii="Arial Narrow" w:hAnsi="Arial Narrow" w:cs="Tahoma"/>
          <w:color w:val="000000" w:themeColor="text1"/>
          <w:sz w:val="20"/>
          <w:szCs w:val="20"/>
        </w:rPr>
        <w:t>listopada</w:t>
      </w:r>
      <w:r w:rsidRPr="00CF54C3">
        <w:rPr>
          <w:rFonts w:ascii="Arial Narrow" w:hAnsi="Arial Narrow" w:cs="Tahoma"/>
          <w:color w:val="000000" w:themeColor="text1"/>
          <w:sz w:val="20"/>
          <w:szCs w:val="20"/>
        </w:rPr>
        <w:t xml:space="preserve"> 20</w:t>
      </w:r>
      <w:r w:rsidR="00FE5A3A" w:rsidRPr="00CF54C3">
        <w:rPr>
          <w:rFonts w:ascii="Arial Narrow" w:hAnsi="Arial Narrow" w:cs="Tahoma"/>
          <w:color w:val="000000" w:themeColor="text1"/>
          <w:sz w:val="20"/>
          <w:szCs w:val="20"/>
        </w:rPr>
        <w:t>21</w:t>
      </w:r>
      <w:r w:rsidRPr="00CF54C3">
        <w:rPr>
          <w:rFonts w:ascii="Arial Narrow" w:hAnsi="Arial Narrow" w:cs="Tahoma"/>
          <w:color w:val="000000" w:themeColor="text1"/>
          <w:sz w:val="20"/>
          <w:szCs w:val="20"/>
        </w:rPr>
        <w:t xml:space="preserve">r. i będzie </w:t>
      </w:r>
      <w:r w:rsidRPr="00673CEB">
        <w:rPr>
          <w:rFonts w:ascii="Arial Narrow" w:hAnsi="Arial Narrow" w:cs="Tahoma"/>
          <w:sz w:val="20"/>
          <w:szCs w:val="20"/>
        </w:rPr>
        <w:t>miała charakter ciągły  i otwarty – do momentu zrekrutowania pełnej grupy Uczestników/-czek.</w:t>
      </w:r>
    </w:p>
    <w:p w:rsidR="003314FE" w:rsidRPr="005755B6" w:rsidRDefault="00AF7FC3" w:rsidP="005D3BFF">
      <w:pPr>
        <w:pStyle w:val="Akapitzlist"/>
        <w:numPr>
          <w:ilvl w:val="0"/>
          <w:numId w:val="22"/>
        </w:numPr>
        <w:spacing w:after="0" w:line="240" w:lineRule="auto"/>
        <w:ind w:left="284" w:hanging="284"/>
        <w:jc w:val="both"/>
        <w:rPr>
          <w:rFonts w:ascii="Arial Narrow" w:hAnsi="Arial Narrow" w:cs="Tahoma"/>
          <w:sz w:val="20"/>
          <w:szCs w:val="20"/>
        </w:rPr>
      </w:pPr>
      <w:r w:rsidRPr="003314FE">
        <w:rPr>
          <w:rFonts w:ascii="Arial Narrow" w:hAnsi="Arial Narrow" w:cs="Tahoma"/>
          <w:sz w:val="20"/>
          <w:szCs w:val="20"/>
        </w:rPr>
        <w:t>Ogólny nadzór nad realizacją Projektu oraz rozst</w:t>
      </w:r>
      <w:r w:rsidR="003314FE" w:rsidRPr="003314FE">
        <w:rPr>
          <w:rFonts w:ascii="Arial Narrow" w:hAnsi="Arial Narrow" w:cs="Tahoma"/>
          <w:sz w:val="20"/>
          <w:szCs w:val="20"/>
        </w:rPr>
        <w:t xml:space="preserve">rzyganie spraw nieregulowanych </w:t>
      </w:r>
      <w:r w:rsidRPr="003314FE">
        <w:rPr>
          <w:rFonts w:ascii="Arial Narrow" w:hAnsi="Arial Narrow" w:cs="Tahoma"/>
          <w:sz w:val="20"/>
          <w:szCs w:val="20"/>
        </w:rPr>
        <w:t>w Regulaminie należą do Zespołu Zarządzającego Projektem, a w szczególności do Kierownika Projektu.</w:t>
      </w:r>
    </w:p>
    <w:p w:rsidR="003314FE" w:rsidRPr="003314FE" w:rsidRDefault="003314FE" w:rsidP="003314FE">
      <w:pPr>
        <w:spacing w:after="0" w:line="240" w:lineRule="auto"/>
        <w:jc w:val="both"/>
        <w:rPr>
          <w:rFonts w:ascii="Arial Narrow" w:hAnsi="Arial Narrow" w:cs="Tahoma"/>
          <w:sz w:val="20"/>
          <w:szCs w:val="20"/>
        </w:rPr>
      </w:pPr>
    </w:p>
    <w:p w:rsidR="00AF7FC3" w:rsidRPr="00673CEB" w:rsidRDefault="00AF7FC3" w:rsidP="00AF7FC3">
      <w:pPr>
        <w:spacing w:after="0"/>
        <w:ind w:left="284"/>
        <w:jc w:val="center"/>
        <w:rPr>
          <w:rFonts w:ascii="Arial Narrow" w:hAnsi="Arial Narrow" w:cs="Tahoma"/>
          <w:b/>
          <w:sz w:val="20"/>
          <w:szCs w:val="20"/>
        </w:rPr>
      </w:pPr>
      <w:r w:rsidRPr="00673CEB">
        <w:rPr>
          <w:rFonts w:ascii="Arial Narrow" w:hAnsi="Arial Narrow" w:cs="Tahoma"/>
          <w:b/>
          <w:sz w:val="20"/>
          <w:szCs w:val="20"/>
        </w:rPr>
        <w:t>§2</w:t>
      </w:r>
    </w:p>
    <w:p w:rsidR="00AF7FC3" w:rsidRPr="00673CEB" w:rsidRDefault="00AF7FC3" w:rsidP="00AF7FC3">
      <w:pPr>
        <w:spacing w:after="0"/>
        <w:ind w:left="284"/>
        <w:jc w:val="center"/>
        <w:rPr>
          <w:rFonts w:ascii="Arial Narrow" w:hAnsi="Arial Narrow" w:cs="Tahoma"/>
          <w:b/>
          <w:sz w:val="20"/>
          <w:szCs w:val="20"/>
        </w:rPr>
      </w:pPr>
      <w:r w:rsidRPr="00673CEB">
        <w:rPr>
          <w:rFonts w:ascii="Arial Narrow" w:hAnsi="Arial Narrow" w:cs="Tahoma"/>
          <w:b/>
          <w:sz w:val="20"/>
          <w:szCs w:val="20"/>
        </w:rPr>
        <w:t>Definicje</w:t>
      </w:r>
    </w:p>
    <w:p w:rsidR="00AF7FC3" w:rsidRPr="00673CEB" w:rsidRDefault="00AF7FC3" w:rsidP="00AF7FC3">
      <w:pPr>
        <w:spacing w:after="0"/>
        <w:ind w:left="284"/>
        <w:jc w:val="center"/>
        <w:rPr>
          <w:rFonts w:ascii="Arial Narrow" w:hAnsi="Arial Narrow" w:cs="Tahoma"/>
          <w:b/>
          <w:sz w:val="20"/>
          <w:szCs w:val="20"/>
        </w:rPr>
      </w:pPr>
    </w:p>
    <w:p w:rsidR="00AF7FC3" w:rsidRPr="00E049F8" w:rsidRDefault="00AF7FC3" w:rsidP="00E049F8">
      <w:pPr>
        <w:pStyle w:val="Akapitzlist"/>
        <w:numPr>
          <w:ilvl w:val="0"/>
          <w:numId w:val="21"/>
        </w:numPr>
        <w:spacing w:after="0" w:line="240" w:lineRule="auto"/>
        <w:ind w:left="284" w:hanging="284"/>
        <w:jc w:val="both"/>
        <w:rPr>
          <w:rFonts w:ascii="Arial Narrow" w:hAnsi="Arial Narrow" w:cs="Tahoma"/>
          <w:sz w:val="20"/>
          <w:szCs w:val="20"/>
        </w:rPr>
      </w:pPr>
      <w:r w:rsidRPr="00E049F8">
        <w:rPr>
          <w:rFonts w:ascii="Arial Narrow" w:hAnsi="Arial Narrow" w:cs="Tahoma"/>
          <w:sz w:val="20"/>
          <w:szCs w:val="20"/>
        </w:rPr>
        <w:t>W Regulaminie uczestnictwa nadaje się następujące znaczenie poniższym terminom:</w:t>
      </w:r>
    </w:p>
    <w:p w:rsidR="00AF7FC3" w:rsidRPr="00673CEB" w:rsidRDefault="00AF7FC3" w:rsidP="00E049F8">
      <w:pPr>
        <w:pStyle w:val="Akapitzlist"/>
        <w:spacing w:after="0" w:line="240" w:lineRule="auto"/>
        <w:ind w:left="284"/>
        <w:jc w:val="both"/>
        <w:rPr>
          <w:rFonts w:ascii="Arial Narrow" w:hAnsi="Arial Narrow" w:cs="Tahoma"/>
          <w:sz w:val="20"/>
          <w:szCs w:val="20"/>
        </w:rPr>
      </w:pPr>
      <w:r w:rsidRPr="00E049F8">
        <w:rPr>
          <w:rFonts w:ascii="Arial Narrow" w:hAnsi="Arial Narrow" w:cs="Tahoma"/>
          <w:b/>
          <w:sz w:val="20"/>
          <w:szCs w:val="20"/>
        </w:rPr>
        <w:t>Projekt</w:t>
      </w:r>
      <w:r w:rsidRPr="00673CEB">
        <w:rPr>
          <w:rFonts w:ascii="Arial Narrow" w:hAnsi="Arial Narrow" w:cs="Tahoma"/>
          <w:sz w:val="20"/>
          <w:szCs w:val="20"/>
        </w:rPr>
        <w:t xml:space="preserve"> - </w:t>
      </w:r>
      <w:r w:rsidR="00E41A6F" w:rsidRPr="00E41A6F">
        <w:rPr>
          <w:rFonts w:ascii="Arial Narrow" w:hAnsi="Arial Narrow" w:cs="Tahoma"/>
          <w:sz w:val="20"/>
          <w:szCs w:val="20"/>
        </w:rPr>
        <w:t>„Azymut – lepsza przyszłość. Aktywizacja NEET w dobie COVID – 19” nr POWR.01.02.01-08-0002/21</w:t>
      </w:r>
      <w:r w:rsidRPr="00E41A6F">
        <w:rPr>
          <w:rFonts w:ascii="Arial Narrow" w:hAnsi="Arial Narrow" w:cs="Tahoma"/>
          <w:sz w:val="20"/>
          <w:szCs w:val="20"/>
        </w:rPr>
        <w:t>,</w:t>
      </w:r>
      <w:r w:rsidRPr="00673CEB">
        <w:rPr>
          <w:rFonts w:ascii="Arial Narrow" w:eastAsia="Arial" w:hAnsi="Arial Narrow" w:cs="Tahoma"/>
          <w:spacing w:val="-3"/>
          <w:sz w:val="20"/>
          <w:szCs w:val="20"/>
        </w:rPr>
        <w:t xml:space="preserve"> realizowany przez Beneficjenta – Wojewódzki Zakład Doskonalenia Zawodowego w Gorzowie Wlkp. </w:t>
      </w:r>
    </w:p>
    <w:p w:rsidR="00AF7FC3" w:rsidRPr="00673CEB" w:rsidRDefault="00AF7FC3" w:rsidP="00E049F8">
      <w:pPr>
        <w:pStyle w:val="Akapitzlist"/>
        <w:spacing w:after="0" w:line="240" w:lineRule="auto"/>
        <w:ind w:left="284"/>
        <w:jc w:val="both"/>
        <w:rPr>
          <w:rFonts w:ascii="Arial Narrow" w:hAnsi="Arial Narrow" w:cs="Tahoma"/>
          <w:sz w:val="20"/>
          <w:szCs w:val="20"/>
        </w:rPr>
      </w:pPr>
      <w:r w:rsidRPr="00E049F8">
        <w:rPr>
          <w:rFonts w:ascii="Arial Narrow" w:hAnsi="Arial Narrow" w:cs="Tahoma"/>
          <w:b/>
          <w:sz w:val="20"/>
          <w:szCs w:val="20"/>
        </w:rPr>
        <w:t>Beneficjent</w:t>
      </w:r>
      <w:r w:rsidRPr="00673CEB">
        <w:rPr>
          <w:rFonts w:ascii="Arial Narrow" w:hAnsi="Arial Narrow" w:cs="Tahoma"/>
          <w:sz w:val="20"/>
          <w:szCs w:val="20"/>
        </w:rPr>
        <w:t xml:space="preserve"> – Wojewódzki Zakład Doskonalenia Zawodowego w Gorzowie Wlkp.</w:t>
      </w:r>
    </w:p>
    <w:p w:rsidR="00AF7FC3" w:rsidRDefault="00AF7FC3" w:rsidP="00E049F8">
      <w:pPr>
        <w:pStyle w:val="Akapitzlist"/>
        <w:spacing w:after="0" w:line="240" w:lineRule="auto"/>
        <w:ind w:left="284"/>
        <w:jc w:val="both"/>
        <w:rPr>
          <w:rFonts w:ascii="Arial Narrow" w:hAnsi="Arial Narrow" w:cs="Tahoma"/>
          <w:sz w:val="20"/>
          <w:szCs w:val="20"/>
        </w:rPr>
      </w:pPr>
      <w:r w:rsidRPr="00E049F8">
        <w:rPr>
          <w:rFonts w:ascii="Arial Narrow" w:hAnsi="Arial Narrow" w:cs="Tahoma"/>
          <w:b/>
          <w:sz w:val="20"/>
          <w:szCs w:val="20"/>
        </w:rPr>
        <w:t>Osoby bierne zawodowo</w:t>
      </w:r>
      <w:r w:rsidRPr="00673CEB">
        <w:rPr>
          <w:rFonts w:ascii="Arial Narrow" w:hAnsi="Arial Narrow" w:cs="Tahoma"/>
          <w:sz w:val="20"/>
          <w:szCs w:val="20"/>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F73511" w:rsidRDefault="00F73511" w:rsidP="00F73511">
      <w:pPr>
        <w:pStyle w:val="Akapitzlist"/>
        <w:spacing w:after="0" w:line="240" w:lineRule="auto"/>
        <w:ind w:left="284"/>
        <w:jc w:val="both"/>
        <w:rPr>
          <w:rFonts w:ascii="Arial Narrow" w:hAnsi="Arial Narrow" w:cs="Tahoma"/>
          <w:sz w:val="20"/>
          <w:szCs w:val="20"/>
        </w:rPr>
      </w:pPr>
      <w:r w:rsidRPr="00F73511">
        <w:rPr>
          <w:rFonts w:ascii="Arial Narrow" w:hAnsi="Arial Narrow" w:cs="Tahoma"/>
          <w:b/>
          <w:sz w:val="20"/>
          <w:szCs w:val="20"/>
        </w:rPr>
        <w:t>Tereny wiejskie</w:t>
      </w:r>
      <w:r w:rsidRPr="00F73511">
        <w:rPr>
          <w:rFonts w:ascii="Arial Narrow" w:hAnsi="Arial Narrow" w:cs="Tahoma"/>
          <w:sz w:val="20"/>
          <w:szCs w:val="20"/>
        </w:rPr>
        <w:t xml:space="preserve"> – zgodnie z definicją GUS,  są to tereny położone poza granicami administracyjnymi miast - obszary gmin wiejskich oraz część wiejska (leżąca poza miastem) gminy miejsko-wiejskiej. Wyodrębnienie części wiejskiej w ramach gminy miejsko-wiejskiej możliwe jest dzięki odrębnemu identyfikatorowi terytorialnemu.</w:t>
      </w:r>
    </w:p>
    <w:p w:rsidR="00D063DA" w:rsidRDefault="00330BD5" w:rsidP="00D063DA">
      <w:pPr>
        <w:pStyle w:val="Akapitzlist"/>
        <w:spacing w:after="0" w:line="240" w:lineRule="auto"/>
        <w:ind w:left="284"/>
        <w:jc w:val="both"/>
        <w:rPr>
          <w:rFonts w:ascii="Arial Narrow" w:hAnsi="Arial Narrow" w:cs="Tahoma"/>
          <w:sz w:val="20"/>
          <w:szCs w:val="20"/>
        </w:rPr>
      </w:pPr>
      <w:r w:rsidRPr="00330BD5">
        <w:rPr>
          <w:rFonts w:ascii="Arial Narrow" w:hAnsi="Arial Narrow" w:cs="Tahoma"/>
          <w:b/>
          <w:sz w:val="20"/>
          <w:szCs w:val="20"/>
        </w:rPr>
        <w:lastRenderedPageBreak/>
        <w:t>Osoby o niskich kwalifikacjach</w:t>
      </w:r>
      <w:r w:rsidRPr="00673CEB">
        <w:rPr>
          <w:rFonts w:ascii="Arial Narrow" w:hAnsi="Arial Narrow" w:cs="Tahoma"/>
          <w:sz w:val="20"/>
          <w:szCs w:val="20"/>
        </w:rPr>
        <w:t xml:space="preserve"> – osoby posiadające wykształcenie na poziomie do ISCED 3 włącznie, czyli osoby nie posiadające wykształcenia bądź posiadające wykształcenie podstawowe, gimnazjalne lub ponadgimnazjalne (maksymalnie liceum ogólnokształcące, liceum profilowane; technikum, uzupełniające liceum ogólnokształcące, technikum uzupełniające, zasadnicza szkoła zawodowa).</w:t>
      </w:r>
    </w:p>
    <w:p w:rsidR="00F024EE" w:rsidRDefault="00F024EE" w:rsidP="00D063DA">
      <w:pPr>
        <w:pStyle w:val="Akapitzlist"/>
        <w:spacing w:after="0" w:line="240" w:lineRule="auto"/>
        <w:ind w:left="284"/>
        <w:jc w:val="both"/>
        <w:rPr>
          <w:rFonts w:ascii="Arial Narrow" w:hAnsi="Arial Narrow" w:cs="Tahoma"/>
          <w:sz w:val="20"/>
          <w:szCs w:val="20"/>
        </w:rPr>
      </w:pPr>
      <w:r w:rsidRPr="00D063DA">
        <w:rPr>
          <w:rFonts w:ascii="Arial Narrow" w:hAnsi="Arial Narrow" w:cs="Tahoma"/>
          <w:b/>
          <w:sz w:val="20"/>
          <w:szCs w:val="20"/>
        </w:rPr>
        <w:t>Osoby niepełnosprawne</w:t>
      </w:r>
      <w:r w:rsidRPr="00D063DA">
        <w:rPr>
          <w:rFonts w:ascii="Arial Narrow" w:hAnsi="Arial Narrow" w:cs="Tahoma"/>
          <w:sz w:val="20"/>
          <w:szCs w:val="20"/>
        </w:rPr>
        <w:t xml:space="preserve"> - osoba niepełnosprawna w świetle przepisów ustawy z dnia 27 sierpnia 1997 r. o rehabilitacji zawodowej i społecznej oraz zatrudnieniu osób niepełnosprawnych.</w:t>
      </w:r>
    </w:p>
    <w:p w:rsidR="00D063DA" w:rsidRPr="00673CEB" w:rsidRDefault="00D063DA" w:rsidP="00463FE7">
      <w:pPr>
        <w:pStyle w:val="Akapitzlist"/>
        <w:spacing w:after="0" w:line="240" w:lineRule="auto"/>
        <w:ind w:left="284"/>
        <w:rPr>
          <w:rFonts w:ascii="Arial Narrow" w:hAnsi="Arial Narrow" w:cs="Tahoma"/>
          <w:sz w:val="20"/>
          <w:szCs w:val="20"/>
        </w:rPr>
      </w:pPr>
      <w:r w:rsidRPr="00D063DA">
        <w:rPr>
          <w:rFonts w:ascii="Arial Narrow" w:hAnsi="Arial Narrow" w:cs="Tahoma"/>
          <w:b/>
          <w:sz w:val="20"/>
          <w:szCs w:val="20"/>
        </w:rPr>
        <w:t>IPD</w:t>
      </w:r>
      <w:r w:rsidRPr="00673CEB">
        <w:rPr>
          <w:rFonts w:ascii="Arial Narrow" w:hAnsi="Arial Narrow" w:cs="Tahoma"/>
          <w:sz w:val="20"/>
          <w:szCs w:val="20"/>
        </w:rPr>
        <w:t xml:space="preserve"> – Indywidualny Plan Działania. Dokument będą</w:t>
      </w:r>
      <w:r w:rsidR="00463FE7">
        <w:rPr>
          <w:rFonts w:ascii="Arial Narrow" w:hAnsi="Arial Narrow" w:cs="Tahoma"/>
          <w:sz w:val="20"/>
          <w:szCs w:val="20"/>
        </w:rPr>
        <w:t xml:space="preserve">cy podstawą realizacji działań </w:t>
      </w:r>
      <w:r w:rsidRPr="00673CEB">
        <w:rPr>
          <w:rFonts w:ascii="Arial Narrow" w:hAnsi="Arial Narrow" w:cs="Tahoma"/>
          <w:sz w:val="20"/>
          <w:szCs w:val="20"/>
        </w:rPr>
        <w:t>w ramach Projektu.</w:t>
      </w:r>
    </w:p>
    <w:p w:rsidR="00D063DA" w:rsidRPr="00673CEB" w:rsidRDefault="00D063DA" w:rsidP="00D063DA">
      <w:pPr>
        <w:pStyle w:val="Akapitzlist"/>
        <w:spacing w:after="0" w:line="240" w:lineRule="auto"/>
        <w:ind w:left="284"/>
        <w:jc w:val="both"/>
        <w:rPr>
          <w:rFonts w:ascii="Arial Narrow" w:hAnsi="Arial Narrow" w:cs="Tahoma"/>
          <w:sz w:val="20"/>
          <w:szCs w:val="20"/>
        </w:rPr>
      </w:pPr>
      <w:r w:rsidRPr="00D063DA">
        <w:rPr>
          <w:rFonts w:ascii="Arial Narrow" w:hAnsi="Arial Narrow" w:cs="Tahoma"/>
          <w:b/>
          <w:sz w:val="20"/>
          <w:szCs w:val="20"/>
        </w:rPr>
        <w:t>Kandydat</w:t>
      </w:r>
      <w:r w:rsidRPr="00673CEB">
        <w:rPr>
          <w:rFonts w:ascii="Arial Narrow" w:hAnsi="Arial Narrow" w:cs="Tahoma"/>
          <w:sz w:val="20"/>
          <w:szCs w:val="20"/>
        </w:rPr>
        <w:t xml:space="preserve"> – osoba spełniająca kryteria uczestnictwa w projekcie, która jest zainteresowana uczestnictwem w Projekcie.</w:t>
      </w:r>
    </w:p>
    <w:p w:rsidR="00D063DA" w:rsidRDefault="00D063DA" w:rsidP="00D063DA">
      <w:pPr>
        <w:pStyle w:val="Akapitzlist"/>
        <w:spacing w:after="0" w:line="240" w:lineRule="auto"/>
        <w:ind w:left="284"/>
        <w:jc w:val="both"/>
        <w:rPr>
          <w:rFonts w:ascii="Arial Narrow" w:hAnsi="Arial Narrow" w:cs="Tahoma"/>
          <w:sz w:val="20"/>
          <w:szCs w:val="20"/>
        </w:rPr>
      </w:pPr>
      <w:r w:rsidRPr="00D063DA">
        <w:rPr>
          <w:rFonts w:ascii="Arial Narrow" w:hAnsi="Arial Narrow" w:cs="Tahoma"/>
          <w:b/>
          <w:sz w:val="20"/>
          <w:szCs w:val="20"/>
        </w:rPr>
        <w:t>Uczestnik projektu</w:t>
      </w:r>
      <w:r w:rsidRPr="00673CEB">
        <w:rPr>
          <w:rFonts w:ascii="Arial Narrow" w:hAnsi="Arial Narrow" w:cs="Tahoma"/>
          <w:sz w:val="20"/>
          <w:szCs w:val="20"/>
        </w:rPr>
        <w:t xml:space="preserve"> – osoba, która podpisała umowę projektową oraz rozpoczęła udział w pierwszej formie wsparcia przewidzianej w Projekcie.</w:t>
      </w:r>
    </w:p>
    <w:p w:rsidR="00AF7FC3" w:rsidRPr="00D063DA" w:rsidRDefault="00AF7FC3" w:rsidP="00D063DA">
      <w:pPr>
        <w:pStyle w:val="Akapitzlist"/>
        <w:numPr>
          <w:ilvl w:val="0"/>
          <w:numId w:val="21"/>
        </w:numPr>
        <w:spacing w:after="0" w:line="240" w:lineRule="auto"/>
        <w:ind w:left="284" w:hanging="284"/>
        <w:jc w:val="both"/>
        <w:rPr>
          <w:rFonts w:ascii="Arial Narrow" w:hAnsi="Arial Narrow" w:cs="Tahoma"/>
          <w:sz w:val="20"/>
          <w:szCs w:val="20"/>
        </w:rPr>
      </w:pPr>
      <w:r w:rsidRPr="00D063DA">
        <w:rPr>
          <w:rFonts w:ascii="Arial Narrow" w:hAnsi="Arial Narrow" w:cs="Tahoma"/>
          <w:sz w:val="20"/>
          <w:szCs w:val="20"/>
        </w:rPr>
        <w:t>Wiek uczestników Projektu jest określany na podst</w:t>
      </w:r>
      <w:r w:rsidR="0057606D" w:rsidRPr="00D063DA">
        <w:rPr>
          <w:rFonts w:ascii="Arial Narrow" w:hAnsi="Arial Narrow" w:cs="Tahoma"/>
          <w:sz w:val="20"/>
          <w:szCs w:val="20"/>
        </w:rPr>
        <w:t xml:space="preserve">awie daty urodzenia i ustalany </w:t>
      </w:r>
      <w:r w:rsidRPr="00D063DA">
        <w:rPr>
          <w:rFonts w:ascii="Arial Narrow" w:hAnsi="Arial Narrow" w:cs="Tahoma"/>
          <w:sz w:val="20"/>
          <w:szCs w:val="20"/>
        </w:rPr>
        <w:t xml:space="preserve">w dniu przystąpienia do projektu wraz </w:t>
      </w:r>
      <w:r w:rsidR="00D06FA4">
        <w:rPr>
          <w:rFonts w:ascii="Arial Narrow" w:hAnsi="Arial Narrow" w:cs="Tahoma"/>
          <w:sz w:val="20"/>
          <w:szCs w:val="20"/>
        </w:rPr>
        <w:br/>
      </w:r>
      <w:r w:rsidRPr="00D063DA">
        <w:rPr>
          <w:rFonts w:ascii="Arial Narrow" w:hAnsi="Arial Narrow" w:cs="Tahoma"/>
          <w:sz w:val="20"/>
          <w:szCs w:val="20"/>
        </w:rPr>
        <w:t>z podjęciem pierwszej formy wsparcia.</w:t>
      </w:r>
    </w:p>
    <w:p w:rsidR="00AF7FC3" w:rsidRPr="00673CEB" w:rsidRDefault="00AF7FC3" w:rsidP="005755B6">
      <w:pPr>
        <w:spacing w:after="0"/>
        <w:jc w:val="center"/>
        <w:rPr>
          <w:rFonts w:ascii="Arial Narrow" w:hAnsi="Arial Narrow" w:cs="Tahoma"/>
          <w:sz w:val="20"/>
          <w:szCs w:val="20"/>
        </w:rPr>
      </w:pPr>
      <w:r w:rsidRPr="00673CEB">
        <w:rPr>
          <w:rFonts w:ascii="Arial Narrow" w:hAnsi="Arial Narrow" w:cs="Tahoma"/>
          <w:b/>
          <w:sz w:val="20"/>
          <w:szCs w:val="20"/>
        </w:rPr>
        <w:br/>
        <w:t>§3</w:t>
      </w:r>
    </w:p>
    <w:p w:rsidR="00AF7FC3" w:rsidRPr="00673CEB" w:rsidRDefault="00AF7FC3" w:rsidP="00AF7FC3">
      <w:pPr>
        <w:spacing w:after="0"/>
        <w:ind w:left="284"/>
        <w:jc w:val="center"/>
        <w:rPr>
          <w:rFonts w:ascii="Arial Narrow" w:hAnsi="Arial Narrow" w:cs="Tahoma"/>
          <w:b/>
          <w:sz w:val="20"/>
          <w:szCs w:val="20"/>
        </w:rPr>
      </w:pPr>
      <w:r w:rsidRPr="00673CEB">
        <w:rPr>
          <w:rFonts w:ascii="Arial Narrow" w:hAnsi="Arial Narrow" w:cs="Tahoma"/>
          <w:b/>
          <w:sz w:val="20"/>
          <w:szCs w:val="20"/>
        </w:rPr>
        <w:t>Zasady rekrutacji</w:t>
      </w:r>
      <w:r w:rsidRPr="00673CEB">
        <w:rPr>
          <w:rFonts w:ascii="Arial Narrow" w:hAnsi="Arial Narrow" w:cs="Tahoma"/>
          <w:b/>
          <w:sz w:val="20"/>
          <w:szCs w:val="20"/>
        </w:rPr>
        <w:br/>
      </w:r>
    </w:p>
    <w:p w:rsidR="00AF7FC3" w:rsidRPr="00673CEB" w:rsidRDefault="00AF7FC3" w:rsidP="00AF7FC3">
      <w:pPr>
        <w:pStyle w:val="Akapitzlist"/>
        <w:numPr>
          <w:ilvl w:val="0"/>
          <w:numId w:val="23"/>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 xml:space="preserve">Proces rekrutacji będzie odbywać </w:t>
      </w:r>
      <w:r w:rsidRPr="00CF54C3">
        <w:rPr>
          <w:rFonts w:ascii="Arial Narrow" w:hAnsi="Arial Narrow" w:cs="Tahoma"/>
          <w:color w:val="000000" w:themeColor="text1"/>
          <w:sz w:val="20"/>
          <w:szCs w:val="20"/>
        </w:rPr>
        <w:t xml:space="preserve">się od  </w:t>
      </w:r>
      <w:r w:rsidR="004576AA" w:rsidRPr="00CF54C3">
        <w:rPr>
          <w:rFonts w:ascii="Arial Narrow" w:hAnsi="Arial Narrow" w:cs="Tahoma"/>
          <w:color w:val="000000" w:themeColor="text1"/>
          <w:sz w:val="20"/>
          <w:szCs w:val="20"/>
        </w:rPr>
        <w:t>0</w:t>
      </w:r>
      <w:r w:rsidRPr="00CF54C3">
        <w:rPr>
          <w:rFonts w:ascii="Arial Narrow" w:hAnsi="Arial Narrow" w:cs="Tahoma"/>
          <w:color w:val="000000" w:themeColor="text1"/>
          <w:sz w:val="20"/>
          <w:szCs w:val="20"/>
        </w:rPr>
        <w:t xml:space="preserve">1 </w:t>
      </w:r>
      <w:r w:rsidR="00F45223">
        <w:rPr>
          <w:rFonts w:ascii="Arial Narrow" w:hAnsi="Arial Narrow" w:cs="Tahoma"/>
          <w:color w:val="000000" w:themeColor="text1"/>
          <w:sz w:val="20"/>
          <w:szCs w:val="20"/>
        </w:rPr>
        <w:t>listopada</w:t>
      </w:r>
      <w:r w:rsidRPr="00CF54C3">
        <w:rPr>
          <w:rFonts w:ascii="Arial Narrow" w:hAnsi="Arial Narrow" w:cs="Tahoma"/>
          <w:color w:val="000000" w:themeColor="text1"/>
          <w:sz w:val="20"/>
          <w:szCs w:val="20"/>
        </w:rPr>
        <w:t xml:space="preserve"> 20</w:t>
      </w:r>
      <w:r w:rsidR="00D06FA4" w:rsidRPr="00CF54C3">
        <w:rPr>
          <w:rFonts w:ascii="Arial Narrow" w:hAnsi="Arial Narrow" w:cs="Tahoma"/>
          <w:color w:val="000000" w:themeColor="text1"/>
          <w:sz w:val="20"/>
          <w:szCs w:val="20"/>
        </w:rPr>
        <w:t xml:space="preserve">21 </w:t>
      </w:r>
      <w:r w:rsidRPr="00CF54C3">
        <w:rPr>
          <w:rFonts w:ascii="Arial Narrow" w:hAnsi="Arial Narrow" w:cs="Tahoma"/>
          <w:color w:val="000000" w:themeColor="text1"/>
          <w:sz w:val="20"/>
          <w:szCs w:val="20"/>
        </w:rPr>
        <w:t xml:space="preserve">r. </w:t>
      </w:r>
      <w:r w:rsidRPr="00673CEB">
        <w:rPr>
          <w:rFonts w:ascii="Arial Narrow" w:hAnsi="Arial Narrow" w:cs="Tahoma"/>
          <w:sz w:val="20"/>
          <w:szCs w:val="20"/>
        </w:rPr>
        <w:t>do wyczerpania miejsc.</w:t>
      </w:r>
    </w:p>
    <w:p w:rsidR="00AF7FC3" w:rsidRPr="00673CEB" w:rsidRDefault="00AF7FC3" w:rsidP="00AF7FC3">
      <w:pPr>
        <w:pStyle w:val="Akapitzlist"/>
        <w:numPr>
          <w:ilvl w:val="0"/>
          <w:numId w:val="23"/>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Procedura zgłoszeniowa do Projektu przebiegać będzie według następujących zasad:</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color w:val="000000" w:themeColor="text1"/>
          <w:sz w:val="20"/>
          <w:szCs w:val="20"/>
        </w:rPr>
      </w:pPr>
      <w:r w:rsidRPr="00673CEB">
        <w:rPr>
          <w:rFonts w:ascii="Arial Narrow" w:hAnsi="Arial Narrow" w:cs="Tahoma"/>
          <w:sz w:val="20"/>
          <w:szCs w:val="20"/>
        </w:rPr>
        <w:t xml:space="preserve">Zgłoszenia do Projektu przyjmowane bezpośrednio w biurze Projektodawcy (możliwość złożenia osobiście lub pocztą tradycyjną – ul. </w:t>
      </w:r>
      <w:r w:rsidR="004576AA">
        <w:rPr>
          <w:rFonts w:ascii="Arial Narrow" w:hAnsi="Arial Narrow" w:cs="Tahoma"/>
          <w:sz w:val="20"/>
          <w:szCs w:val="20"/>
        </w:rPr>
        <w:t>Sikorskiego 95</w:t>
      </w:r>
      <w:r w:rsidRPr="00673CEB">
        <w:rPr>
          <w:rFonts w:ascii="Arial Narrow" w:hAnsi="Arial Narrow" w:cs="Tahoma"/>
          <w:sz w:val="20"/>
          <w:szCs w:val="20"/>
        </w:rPr>
        <w:t xml:space="preserve">, </w:t>
      </w:r>
      <w:r w:rsidR="004576AA">
        <w:rPr>
          <w:rFonts w:ascii="Arial Narrow" w:hAnsi="Arial Narrow" w:cs="Tahoma"/>
          <w:sz w:val="20"/>
          <w:szCs w:val="20"/>
        </w:rPr>
        <w:t>66</w:t>
      </w:r>
      <w:r w:rsidR="00D06FA4">
        <w:rPr>
          <w:rFonts w:ascii="Arial Narrow" w:hAnsi="Arial Narrow" w:cs="Tahoma"/>
          <w:sz w:val="20"/>
          <w:szCs w:val="20"/>
        </w:rPr>
        <w:t xml:space="preserve"> – </w:t>
      </w:r>
      <w:r w:rsidR="004576AA">
        <w:rPr>
          <w:rFonts w:ascii="Arial Narrow" w:hAnsi="Arial Narrow" w:cs="Tahoma"/>
          <w:sz w:val="20"/>
          <w:szCs w:val="20"/>
        </w:rPr>
        <w:t>400 Gorzów Wlkp.</w:t>
      </w:r>
      <w:r w:rsidRPr="00673CEB">
        <w:rPr>
          <w:rFonts w:ascii="Arial Narrow" w:hAnsi="Arial Narrow" w:cs="Tahoma"/>
          <w:sz w:val="20"/>
          <w:szCs w:val="20"/>
        </w:rPr>
        <w:t xml:space="preserve">) lub drogą mailową na adres </w:t>
      </w:r>
      <w:hyperlink r:id="rId8" w:history="1">
        <w:r w:rsidR="00C62435" w:rsidRPr="00FF59A6">
          <w:rPr>
            <w:rStyle w:val="Hipercze"/>
            <w:rFonts w:ascii="Arial Narrow" w:hAnsi="Arial Narrow" w:cs="Tahoma"/>
            <w:sz w:val="20"/>
            <w:szCs w:val="20"/>
          </w:rPr>
          <w:t>zdz@zdz.gorzow.pl</w:t>
        </w:r>
      </w:hyperlink>
      <w:r w:rsidRPr="00673CEB">
        <w:rPr>
          <w:rFonts w:ascii="Arial Narrow" w:hAnsi="Arial Narrow" w:cs="Tahoma"/>
          <w:sz w:val="20"/>
          <w:szCs w:val="20"/>
        </w:rPr>
        <w:t xml:space="preserve"> Za oficjalne zgłoszenie do Projektu uznaje się dostarczenie w jednej z ww. form kompletu dokumentów </w:t>
      </w:r>
      <w:r w:rsidRPr="00673CEB">
        <w:rPr>
          <w:rFonts w:ascii="Arial Narrow" w:hAnsi="Arial Narrow" w:cs="Tahoma"/>
          <w:color w:val="000000" w:themeColor="text1"/>
          <w:sz w:val="20"/>
          <w:szCs w:val="20"/>
        </w:rPr>
        <w:t xml:space="preserve">rekrutacyjnych </w:t>
      </w:r>
      <w:r w:rsidRPr="00673CEB">
        <w:rPr>
          <w:rFonts w:ascii="Arial Narrow" w:hAnsi="Arial Narrow" w:cs="Tahoma"/>
          <w:b/>
          <w:color w:val="000000" w:themeColor="text1"/>
          <w:sz w:val="20"/>
          <w:szCs w:val="20"/>
        </w:rPr>
        <w:t xml:space="preserve">Załączniki nr 1 </w:t>
      </w:r>
      <w:r w:rsidRPr="00673CEB">
        <w:rPr>
          <w:rFonts w:ascii="Arial Narrow" w:hAnsi="Arial Narrow" w:cs="Tahoma"/>
          <w:color w:val="000000" w:themeColor="text1"/>
          <w:sz w:val="20"/>
          <w:szCs w:val="20"/>
        </w:rPr>
        <w:t>do niniejszego Regulaminu.</w:t>
      </w:r>
    </w:p>
    <w:p w:rsidR="00AF7FC3" w:rsidRPr="00673CEB" w:rsidRDefault="00AF7FC3" w:rsidP="00C62435">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Wraz z kompletem dokumentów rekrutacyjnych potencjalny Uczestnik zobowiązany jest przy najbliższym spotkaniu z pracownikiem Zespołu Zarządzającego Projektem do</w:t>
      </w:r>
      <w:r w:rsidR="00156B2D">
        <w:rPr>
          <w:rFonts w:ascii="Arial Narrow" w:hAnsi="Arial Narrow" w:cs="Tahoma"/>
          <w:sz w:val="20"/>
          <w:szCs w:val="20"/>
        </w:rPr>
        <w:t xml:space="preserve"> </w:t>
      </w:r>
      <w:r w:rsidRPr="00673CEB">
        <w:rPr>
          <w:rFonts w:ascii="Arial Narrow" w:hAnsi="Arial Narrow" w:cs="Tahoma"/>
          <w:sz w:val="20"/>
          <w:szCs w:val="20"/>
        </w:rPr>
        <w:t>przedstawienia</w:t>
      </w:r>
      <w:r w:rsidR="00C62435">
        <w:rPr>
          <w:rFonts w:ascii="Arial Narrow" w:hAnsi="Arial Narrow" w:cs="Tahoma"/>
          <w:sz w:val="20"/>
          <w:szCs w:val="20"/>
        </w:rPr>
        <w:t xml:space="preserve"> do wglądu dowodu </w:t>
      </w:r>
      <w:r w:rsidRPr="00673CEB">
        <w:rPr>
          <w:rFonts w:ascii="Arial Narrow" w:hAnsi="Arial Narrow" w:cs="Tahoma"/>
          <w:sz w:val="20"/>
          <w:szCs w:val="20"/>
        </w:rPr>
        <w:t>osobistego w celu weryfikacji kryteriów obligatoryjnych udziału w Projekcie.</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Wzory dokumentów zgłoszeniowych dostępne będą w Biurze Projektodawcy oraz na stronie internetowej</w:t>
      </w:r>
      <w:r w:rsidRPr="00673CEB">
        <w:rPr>
          <w:rFonts w:ascii="Arial Narrow" w:hAnsi="Arial Narrow" w:cs="Tahoma"/>
          <w:color w:val="FF0000"/>
          <w:sz w:val="20"/>
          <w:szCs w:val="20"/>
        </w:rPr>
        <w:t xml:space="preserve"> </w:t>
      </w:r>
      <w:hyperlink r:id="rId9" w:history="1">
        <w:r w:rsidRPr="00673CEB">
          <w:rPr>
            <w:rStyle w:val="Hipercze"/>
            <w:rFonts w:ascii="Arial Narrow" w:hAnsi="Arial Narrow" w:cs="Tahoma"/>
            <w:sz w:val="20"/>
            <w:szCs w:val="20"/>
          </w:rPr>
          <w:t>www.zdz.gorzow.pl</w:t>
        </w:r>
      </w:hyperlink>
      <w:r w:rsidRPr="00673CEB">
        <w:rPr>
          <w:rFonts w:ascii="Arial Narrow" w:hAnsi="Arial Narrow" w:cs="Tahoma"/>
          <w:sz w:val="20"/>
          <w:szCs w:val="20"/>
        </w:rPr>
        <w:t xml:space="preserve">. Na życzenie potencjalnego Uczestnika personel projektu dostarczy dokumenty rekrutacyjne pocztą tradycyjną na wskazany przez niego adres. </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Zespół projektowy będzie pomagał w wypełnianiu dokumentów zgłoszeniowych, a w razie braków będzie wzywał do ich uzupełnienia w terminie nie dłuższym niż 3 dni robocze od dnia wezwania.</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 xml:space="preserve">Po złożeniu wszystkich dokumentów rekrutacyjnych potencjalny Uczestnik projektu zarejestrowany zostanie </w:t>
      </w:r>
      <w:r w:rsidR="00D06FA4">
        <w:rPr>
          <w:rFonts w:ascii="Arial Narrow" w:hAnsi="Arial Narrow" w:cs="Tahoma"/>
          <w:sz w:val="20"/>
          <w:szCs w:val="20"/>
        </w:rPr>
        <w:br/>
      </w:r>
      <w:r w:rsidRPr="00673CEB">
        <w:rPr>
          <w:rFonts w:ascii="Arial Narrow" w:hAnsi="Arial Narrow" w:cs="Tahoma"/>
          <w:sz w:val="20"/>
          <w:szCs w:val="20"/>
        </w:rPr>
        <w:t>w bazie potencjalnych kandydatów.</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O przyjęciu do Projektu decydować będą pracownicy Zespołu Zarządzającego Projektem. Pracownik administracyjny zweryfikuje dokumenty rekrutacyjne potencjalnych  Uczestników/-czek pod względem formalnym w oparciu o kryteria rekrutacyjne opisane w §3 pkt. 3 niniejszego regulaminu.</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Na podstawie wyników rekrutacji stworzona zostanie lista rankingowa kandydatów zawierająca wyniki punktowe.</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Dla osób nie przyjętych do udziału w projekcie stworzona zostanie lista rezerwowa, która umożliwi uzupełnienie grupy osób przyjętych do Projektu w przypadku rezygnacji Uczestnika z udziału w Projekcie.</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W przypadku rezygnacji lub skreślenia Uczestnika/</w:t>
      </w:r>
      <w:proofErr w:type="spellStart"/>
      <w:r w:rsidRPr="00673CEB">
        <w:rPr>
          <w:rFonts w:ascii="Arial Narrow" w:hAnsi="Arial Narrow" w:cs="Tahoma"/>
          <w:sz w:val="20"/>
          <w:szCs w:val="20"/>
        </w:rPr>
        <w:t>czki</w:t>
      </w:r>
      <w:proofErr w:type="spellEnd"/>
      <w:r w:rsidRPr="00673CEB">
        <w:rPr>
          <w:rFonts w:ascii="Arial Narrow" w:hAnsi="Arial Narrow" w:cs="Tahoma"/>
          <w:sz w:val="20"/>
          <w:szCs w:val="20"/>
        </w:rPr>
        <w:t xml:space="preserve"> z listy Uczestników Projektu (z dalszego udziału </w:t>
      </w:r>
      <w:r w:rsidR="00D06FA4">
        <w:rPr>
          <w:rFonts w:ascii="Arial Narrow" w:hAnsi="Arial Narrow" w:cs="Tahoma"/>
          <w:sz w:val="20"/>
          <w:szCs w:val="20"/>
        </w:rPr>
        <w:br/>
      </w:r>
      <w:r w:rsidRPr="00673CEB">
        <w:rPr>
          <w:rFonts w:ascii="Arial Narrow" w:hAnsi="Arial Narrow" w:cs="Tahoma"/>
          <w:sz w:val="20"/>
          <w:szCs w:val="20"/>
        </w:rPr>
        <w:t xml:space="preserve">w Projekcie) propozycję przystąpienia do udziału w Projekcie otrzyma osoba znajdująca się na liście rezerwowej jako pierwsza spełniająca kryteria udziału w projekcie opisane w §3 pkt. 3 niniejszego Regulaminu uczestnictwa. </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O zakwalifikowaniu lub odrzuceniu kandydatury do udziału w Projekcie potencjalny Uczestnik zostanie poinformowany drogą mailową, pocztą tradycyjną, osobiście lub telefonicznie.</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W terminie 5 dni od dnia, w którym poinformowano Uczestnika o zakwalifikowaniu do Projektu, skontaktuje się z nim przedstawiciel zespołu projektowego w celu umówienia pierwszego spotkania merytorycznego.</w:t>
      </w:r>
    </w:p>
    <w:p w:rsidR="00AF7FC3" w:rsidRPr="00673CEB" w:rsidRDefault="00AF7FC3" w:rsidP="00AF7FC3">
      <w:pPr>
        <w:pStyle w:val="Akapitzlist"/>
        <w:numPr>
          <w:ilvl w:val="1"/>
          <w:numId w:val="34"/>
        </w:numPr>
        <w:spacing w:after="0" w:line="240" w:lineRule="auto"/>
        <w:ind w:left="1134" w:hanging="425"/>
        <w:jc w:val="both"/>
        <w:rPr>
          <w:rFonts w:ascii="Arial Narrow" w:hAnsi="Arial Narrow" w:cs="Tahoma"/>
          <w:sz w:val="20"/>
          <w:szCs w:val="20"/>
        </w:rPr>
      </w:pPr>
      <w:r w:rsidRPr="00673CEB">
        <w:rPr>
          <w:rFonts w:ascii="Arial Narrow" w:hAnsi="Arial Narrow" w:cs="Tahoma"/>
          <w:sz w:val="20"/>
          <w:szCs w:val="20"/>
        </w:rPr>
        <w:t>Od wyników rekrutacji nie przysługuje kandydatowi odwołanie.</w:t>
      </w:r>
    </w:p>
    <w:p w:rsidR="00AF7FC3" w:rsidRDefault="00AF7FC3" w:rsidP="00AF7FC3">
      <w:pPr>
        <w:pStyle w:val="Akapitzlist"/>
        <w:numPr>
          <w:ilvl w:val="0"/>
          <w:numId w:val="23"/>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 xml:space="preserve">Rekrutacja do projektu realizowana będzie </w:t>
      </w:r>
      <w:r w:rsidR="00F31267">
        <w:rPr>
          <w:rFonts w:ascii="Arial Narrow" w:hAnsi="Arial Narrow" w:cs="Tahoma"/>
          <w:sz w:val="20"/>
          <w:szCs w:val="20"/>
        </w:rPr>
        <w:t>w następujący sposób</w:t>
      </w:r>
      <w:r w:rsidRPr="00673CEB">
        <w:rPr>
          <w:rFonts w:ascii="Arial Narrow" w:hAnsi="Arial Narrow" w:cs="Tahoma"/>
          <w:sz w:val="20"/>
          <w:szCs w:val="20"/>
        </w:rPr>
        <w:t>:</w:t>
      </w:r>
    </w:p>
    <w:p w:rsidR="00F31267" w:rsidRDefault="00F31267" w:rsidP="00F31267">
      <w:pPr>
        <w:pStyle w:val="Akapitzlist"/>
        <w:numPr>
          <w:ilvl w:val="0"/>
          <w:numId w:val="33"/>
        </w:numPr>
        <w:spacing w:after="0" w:line="240" w:lineRule="auto"/>
        <w:jc w:val="both"/>
        <w:rPr>
          <w:rFonts w:ascii="Arial Narrow" w:hAnsi="Arial Narrow" w:cs="Tahoma"/>
          <w:sz w:val="20"/>
          <w:szCs w:val="20"/>
        </w:rPr>
      </w:pPr>
      <w:r w:rsidRPr="00F31267">
        <w:rPr>
          <w:rFonts w:ascii="Arial Narrow" w:hAnsi="Arial Narrow" w:cs="Tahoma"/>
          <w:b/>
          <w:sz w:val="20"/>
          <w:szCs w:val="20"/>
        </w:rPr>
        <w:t>I Etap:</w:t>
      </w:r>
      <w:r>
        <w:rPr>
          <w:rFonts w:ascii="Arial Narrow" w:hAnsi="Arial Narrow" w:cs="Tahoma"/>
          <w:sz w:val="20"/>
          <w:szCs w:val="20"/>
        </w:rPr>
        <w:t xml:space="preserve"> </w:t>
      </w:r>
      <w:r w:rsidRPr="00F31267">
        <w:rPr>
          <w:rFonts w:ascii="Arial Narrow" w:hAnsi="Arial Narrow" w:cs="Tahoma"/>
          <w:sz w:val="20"/>
          <w:szCs w:val="20"/>
        </w:rPr>
        <w:t xml:space="preserve">Analiza prawidłowości wypełnienia formularza rekrutacyjnego. W pierwszej kolejności, Kierownik projektu oceniać będzie kompletność i prawidłowość wypełnienia </w:t>
      </w:r>
      <w:r>
        <w:rPr>
          <w:rFonts w:ascii="Arial Narrow" w:hAnsi="Arial Narrow" w:cs="Tahoma"/>
          <w:sz w:val="20"/>
          <w:szCs w:val="20"/>
        </w:rPr>
        <w:t>formularza rekrutacyjnego. Uczestnik, który nie wypełnił formularza w pełni, zostanie wezwany do dokonania uzupełnień w terminie 3 dni od powiadomienia. Po uzyskaniu pozytywnego wyniku oceny prawidłowości wypełnienia formularza, zweryfikowane zostanie spełnienie kryterium dostępu.</w:t>
      </w:r>
    </w:p>
    <w:p w:rsidR="00F31267" w:rsidRDefault="00F31267" w:rsidP="00F31267">
      <w:pPr>
        <w:pStyle w:val="Akapitzlist"/>
        <w:numPr>
          <w:ilvl w:val="0"/>
          <w:numId w:val="33"/>
        </w:numPr>
        <w:spacing w:after="0" w:line="240" w:lineRule="auto"/>
        <w:jc w:val="both"/>
        <w:rPr>
          <w:rFonts w:ascii="Arial Narrow" w:hAnsi="Arial Narrow" w:cs="Tahoma"/>
          <w:sz w:val="20"/>
          <w:szCs w:val="20"/>
        </w:rPr>
      </w:pPr>
      <w:r>
        <w:rPr>
          <w:rFonts w:ascii="Arial Narrow" w:hAnsi="Arial Narrow" w:cs="Tahoma"/>
          <w:b/>
          <w:sz w:val="20"/>
          <w:szCs w:val="20"/>
        </w:rPr>
        <w:t>II Etap:</w:t>
      </w:r>
      <w:r>
        <w:rPr>
          <w:rFonts w:ascii="Arial Narrow" w:hAnsi="Arial Narrow" w:cs="Tahoma"/>
          <w:sz w:val="20"/>
          <w:szCs w:val="20"/>
        </w:rPr>
        <w:t xml:space="preserve"> Weryfikacja kryteriów dostępu. Kierownik projektu zweryfikuje czy przedłożony formularz rekrutacyjny spełnia kryteria dostępu tj. :</w:t>
      </w:r>
    </w:p>
    <w:p w:rsidR="00F45223" w:rsidRPr="00F45223" w:rsidRDefault="00F45223" w:rsidP="00F45223">
      <w:pPr>
        <w:pStyle w:val="Akapitzlist"/>
        <w:numPr>
          <w:ilvl w:val="0"/>
          <w:numId w:val="41"/>
        </w:numPr>
        <w:spacing w:after="0" w:line="240" w:lineRule="auto"/>
        <w:jc w:val="both"/>
        <w:rPr>
          <w:rFonts w:ascii="Arial Narrow" w:hAnsi="Arial Narrow" w:cs="Tahoma"/>
          <w:sz w:val="20"/>
          <w:szCs w:val="20"/>
        </w:rPr>
      </w:pPr>
      <w:r>
        <w:rPr>
          <w:rFonts w:ascii="Arial Narrow" w:hAnsi="Arial Narrow" w:cs="Tahoma"/>
          <w:sz w:val="20"/>
          <w:szCs w:val="20"/>
        </w:rPr>
        <w:lastRenderedPageBreak/>
        <w:t>Uczestnik jest osobą</w:t>
      </w:r>
      <w:r w:rsidRPr="00F45223">
        <w:rPr>
          <w:rFonts w:ascii="Arial Narrow" w:hAnsi="Arial Narrow" w:cs="Tahoma"/>
          <w:sz w:val="20"/>
          <w:szCs w:val="20"/>
        </w:rPr>
        <w:t xml:space="preserve"> w wieku: 15- 29 lat;</w:t>
      </w:r>
    </w:p>
    <w:p w:rsidR="00F45223" w:rsidRPr="00F45223" w:rsidRDefault="00F45223" w:rsidP="00F45223">
      <w:pPr>
        <w:pStyle w:val="Akapitzlist"/>
        <w:numPr>
          <w:ilvl w:val="0"/>
          <w:numId w:val="41"/>
        </w:numPr>
        <w:spacing w:after="0" w:line="240" w:lineRule="auto"/>
        <w:jc w:val="both"/>
        <w:rPr>
          <w:rFonts w:ascii="Arial Narrow" w:hAnsi="Arial Narrow" w:cs="Tahoma"/>
          <w:sz w:val="20"/>
          <w:szCs w:val="20"/>
        </w:rPr>
      </w:pPr>
      <w:r>
        <w:rPr>
          <w:rFonts w:ascii="Arial Narrow" w:hAnsi="Arial Narrow" w:cs="Tahoma"/>
          <w:sz w:val="20"/>
          <w:szCs w:val="20"/>
        </w:rPr>
        <w:t>Uczestnik jest osobą bierną</w:t>
      </w:r>
      <w:r w:rsidRPr="00F45223">
        <w:rPr>
          <w:rFonts w:ascii="Arial Narrow" w:hAnsi="Arial Narrow" w:cs="Tahoma"/>
          <w:sz w:val="20"/>
          <w:szCs w:val="20"/>
        </w:rPr>
        <w:t xml:space="preserve"> zawodowo lub </w:t>
      </w:r>
      <w:r>
        <w:rPr>
          <w:rFonts w:ascii="Arial Narrow" w:hAnsi="Arial Narrow" w:cs="Tahoma"/>
          <w:sz w:val="20"/>
          <w:szCs w:val="20"/>
        </w:rPr>
        <w:t>bezrobotną</w:t>
      </w:r>
      <w:r w:rsidRPr="00F45223">
        <w:rPr>
          <w:rFonts w:ascii="Arial Narrow" w:hAnsi="Arial Narrow" w:cs="Tahoma"/>
          <w:sz w:val="20"/>
          <w:szCs w:val="20"/>
        </w:rPr>
        <w:t xml:space="preserve"> niezarejestrowane w PUP;</w:t>
      </w:r>
    </w:p>
    <w:p w:rsidR="00F45223" w:rsidRPr="00F45223" w:rsidRDefault="00F45223" w:rsidP="00F45223">
      <w:pPr>
        <w:pStyle w:val="Akapitzlist"/>
        <w:numPr>
          <w:ilvl w:val="0"/>
          <w:numId w:val="41"/>
        </w:numPr>
        <w:spacing w:after="0" w:line="240" w:lineRule="auto"/>
        <w:jc w:val="both"/>
        <w:rPr>
          <w:rFonts w:ascii="Arial Narrow" w:hAnsi="Arial Narrow" w:cs="Tahoma"/>
          <w:sz w:val="20"/>
          <w:szCs w:val="20"/>
        </w:rPr>
      </w:pPr>
      <w:r>
        <w:rPr>
          <w:rFonts w:ascii="Arial Narrow" w:hAnsi="Arial Narrow" w:cs="Tahoma"/>
          <w:sz w:val="20"/>
          <w:szCs w:val="20"/>
        </w:rPr>
        <w:t>Uczestnik</w:t>
      </w:r>
      <w:r w:rsidRPr="00F45223">
        <w:rPr>
          <w:rFonts w:ascii="Arial Narrow" w:hAnsi="Arial Narrow" w:cs="Tahoma"/>
          <w:sz w:val="20"/>
          <w:szCs w:val="20"/>
        </w:rPr>
        <w:t xml:space="preserve"> </w:t>
      </w:r>
      <w:r>
        <w:rPr>
          <w:rFonts w:ascii="Arial Narrow" w:hAnsi="Arial Narrow" w:cs="Tahoma"/>
          <w:sz w:val="20"/>
          <w:szCs w:val="20"/>
        </w:rPr>
        <w:t>zamieszkuje</w:t>
      </w:r>
      <w:r w:rsidRPr="00F45223">
        <w:rPr>
          <w:rFonts w:ascii="Arial Narrow" w:hAnsi="Arial Narrow" w:cs="Tahoma"/>
          <w:sz w:val="20"/>
          <w:szCs w:val="20"/>
        </w:rPr>
        <w:t xml:space="preserve"> woj. lubuskie;</w:t>
      </w:r>
    </w:p>
    <w:p w:rsidR="00F45223" w:rsidRPr="00F45223" w:rsidRDefault="00F45223" w:rsidP="00F45223">
      <w:pPr>
        <w:pStyle w:val="Akapitzlist"/>
        <w:numPr>
          <w:ilvl w:val="0"/>
          <w:numId w:val="41"/>
        </w:numPr>
        <w:spacing w:after="0" w:line="240" w:lineRule="auto"/>
        <w:jc w:val="both"/>
        <w:rPr>
          <w:rFonts w:ascii="Arial Narrow" w:hAnsi="Arial Narrow" w:cs="Tahoma"/>
          <w:sz w:val="20"/>
          <w:szCs w:val="20"/>
        </w:rPr>
      </w:pPr>
      <w:r>
        <w:rPr>
          <w:rFonts w:ascii="Arial Narrow" w:hAnsi="Arial Narrow" w:cs="Tahoma"/>
          <w:sz w:val="20"/>
          <w:szCs w:val="20"/>
        </w:rPr>
        <w:t>Uczestnik utracił</w:t>
      </w:r>
      <w:r w:rsidRPr="00F45223">
        <w:rPr>
          <w:rFonts w:ascii="Arial Narrow" w:hAnsi="Arial Narrow" w:cs="Tahoma"/>
          <w:sz w:val="20"/>
          <w:szCs w:val="20"/>
        </w:rPr>
        <w:t xml:space="preserve"> zatrudnienie po 1.03.20r. w wyniku pande</w:t>
      </w:r>
      <w:r>
        <w:rPr>
          <w:rFonts w:ascii="Arial Narrow" w:hAnsi="Arial Narrow" w:cs="Tahoma"/>
          <w:sz w:val="20"/>
          <w:szCs w:val="20"/>
        </w:rPr>
        <w:t>mii COVID-19 (min.80% zgłoszeń);</w:t>
      </w:r>
    </w:p>
    <w:p w:rsidR="00F31267" w:rsidRDefault="00F31267" w:rsidP="00F31267">
      <w:pPr>
        <w:spacing w:after="0" w:line="240" w:lineRule="auto"/>
        <w:ind w:left="1004"/>
        <w:jc w:val="both"/>
        <w:rPr>
          <w:rFonts w:ascii="Arial Narrow" w:hAnsi="Arial Narrow" w:cs="Tahoma"/>
          <w:sz w:val="20"/>
          <w:szCs w:val="20"/>
        </w:rPr>
      </w:pPr>
      <w:r>
        <w:rPr>
          <w:rFonts w:ascii="Arial Narrow" w:hAnsi="Arial Narrow" w:cs="Tahoma"/>
          <w:sz w:val="20"/>
          <w:szCs w:val="20"/>
        </w:rPr>
        <w:t xml:space="preserve">Niespełnienie </w:t>
      </w:r>
      <w:r w:rsidR="00F45223">
        <w:rPr>
          <w:rFonts w:ascii="Arial Narrow" w:hAnsi="Arial Narrow" w:cs="Tahoma"/>
          <w:sz w:val="20"/>
          <w:szCs w:val="20"/>
        </w:rPr>
        <w:t>któregokolwiek</w:t>
      </w:r>
      <w:r>
        <w:rPr>
          <w:rFonts w:ascii="Arial Narrow" w:hAnsi="Arial Narrow" w:cs="Tahoma"/>
          <w:sz w:val="20"/>
          <w:szCs w:val="20"/>
        </w:rPr>
        <w:t xml:space="preserve"> kryterium dostępu, skutkować będzie odrzuceniem formularza rekrutacyjnego. Formularz, który spełni wszystkie kryteria dostępu poddany zostanie ocenie pod kątem spełnienia kryteriów premiujących.</w:t>
      </w:r>
    </w:p>
    <w:p w:rsidR="00F31267" w:rsidRPr="00A10634" w:rsidRDefault="00F31267" w:rsidP="00F31267">
      <w:pPr>
        <w:pStyle w:val="Akapitzlist"/>
        <w:numPr>
          <w:ilvl w:val="0"/>
          <w:numId w:val="33"/>
        </w:numPr>
        <w:spacing w:after="0" w:line="240" w:lineRule="auto"/>
        <w:jc w:val="both"/>
        <w:rPr>
          <w:rFonts w:ascii="Arial Narrow" w:hAnsi="Arial Narrow" w:cs="Tahoma"/>
          <w:b/>
          <w:sz w:val="20"/>
          <w:szCs w:val="20"/>
        </w:rPr>
      </w:pPr>
      <w:r w:rsidRPr="00F31267">
        <w:rPr>
          <w:rFonts w:ascii="Arial Narrow" w:hAnsi="Arial Narrow" w:cs="Tahoma"/>
          <w:b/>
          <w:sz w:val="20"/>
          <w:szCs w:val="20"/>
        </w:rPr>
        <w:t xml:space="preserve">III Etap: </w:t>
      </w:r>
      <w:r w:rsidR="00A10634" w:rsidRPr="00A10634">
        <w:rPr>
          <w:rFonts w:ascii="Arial Narrow" w:hAnsi="Arial Narrow" w:cs="Tahoma"/>
          <w:sz w:val="20"/>
          <w:szCs w:val="20"/>
        </w:rPr>
        <w:t>Weryfikacja kryteriów premiujących. Kierownik projektu zweryfikuje czy formularz spełnia dodatkowe kryteria premiujące. Ze względu na specyfikę projektu, premiowane będą następujące grupy osób:</w:t>
      </w:r>
    </w:p>
    <w:p w:rsidR="00A10634" w:rsidRPr="00A10634" w:rsidRDefault="00F45223" w:rsidP="000A51BD">
      <w:pPr>
        <w:pStyle w:val="Akapitzlist"/>
        <w:numPr>
          <w:ilvl w:val="0"/>
          <w:numId w:val="38"/>
        </w:numPr>
        <w:spacing w:after="0" w:line="240" w:lineRule="auto"/>
        <w:ind w:left="1418" w:hanging="284"/>
        <w:jc w:val="both"/>
        <w:rPr>
          <w:rFonts w:ascii="Arial Narrow" w:hAnsi="Arial Narrow" w:cs="Tahoma"/>
          <w:sz w:val="20"/>
          <w:szCs w:val="20"/>
        </w:rPr>
      </w:pPr>
      <w:r>
        <w:rPr>
          <w:rFonts w:ascii="Arial Narrow" w:hAnsi="Arial Narrow" w:cs="Tahoma"/>
          <w:sz w:val="20"/>
          <w:szCs w:val="20"/>
        </w:rPr>
        <w:t>Osoba i niskich kwalifikacjach</w:t>
      </w:r>
      <w:r w:rsidR="00A10634" w:rsidRPr="00A10634">
        <w:rPr>
          <w:rFonts w:ascii="Arial Narrow" w:hAnsi="Arial Narrow" w:cs="Tahoma"/>
          <w:sz w:val="20"/>
          <w:szCs w:val="20"/>
        </w:rPr>
        <w:t xml:space="preserve"> (1 pkt.)</w:t>
      </w:r>
    </w:p>
    <w:p w:rsidR="00A10634" w:rsidRPr="00A10634" w:rsidRDefault="00A10634" w:rsidP="000A51BD">
      <w:pPr>
        <w:pStyle w:val="Akapitzlist"/>
        <w:numPr>
          <w:ilvl w:val="0"/>
          <w:numId w:val="38"/>
        </w:numPr>
        <w:spacing w:after="0" w:line="240" w:lineRule="auto"/>
        <w:ind w:left="1418" w:hanging="284"/>
        <w:jc w:val="both"/>
        <w:rPr>
          <w:rFonts w:ascii="Arial Narrow" w:hAnsi="Arial Narrow" w:cs="Tahoma"/>
          <w:sz w:val="20"/>
          <w:szCs w:val="20"/>
        </w:rPr>
      </w:pPr>
      <w:r w:rsidRPr="00A10634">
        <w:rPr>
          <w:rFonts w:ascii="Arial Narrow" w:hAnsi="Arial Narrow" w:cs="Tahoma"/>
          <w:sz w:val="20"/>
          <w:szCs w:val="20"/>
        </w:rPr>
        <w:t>Kobieta  ( 1 pkt.)</w:t>
      </w:r>
    </w:p>
    <w:p w:rsidR="00A10634" w:rsidRPr="00A10634" w:rsidRDefault="00A10634" w:rsidP="000A51BD">
      <w:pPr>
        <w:pStyle w:val="Akapitzlist"/>
        <w:numPr>
          <w:ilvl w:val="0"/>
          <w:numId w:val="38"/>
        </w:numPr>
        <w:spacing w:after="0" w:line="240" w:lineRule="auto"/>
        <w:ind w:left="1418" w:hanging="284"/>
        <w:jc w:val="both"/>
        <w:rPr>
          <w:rFonts w:ascii="Arial Narrow" w:hAnsi="Arial Narrow" w:cs="Tahoma"/>
          <w:sz w:val="20"/>
          <w:szCs w:val="20"/>
        </w:rPr>
      </w:pPr>
      <w:r w:rsidRPr="00A10634">
        <w:rPr>
          <w:rFonts w:ascii="Arial Narrow" w:hAnsi="Arial Narrow" w:cs="Tahoma"/>
          <w:sz w:val="20"/>
          <w:szCs w:val="20"/>
        </w:rPr>
        <w:t>Osoba z niepełnosprawnościami (1 pkt.)</w:t>
      </w:r>
    </w:p>
    <w:p w:rsidR="00AF7FC3" w:rsidRPr="00BB610A" w:rsidRDefault="00A10634" w:rsidP="00BB610A">
      <w:pPr>
        <w:spacing w:after="0" w:line="240" w:lineRule="auto"/>
        <w:ind w:left="1134"/>
        <w:jc w:val="both"/>
        <w:rPr>
          <w:rFonts w:ascii="Arial Narrow" w:hAnsi="Arial Narrow" w:cs="Tahoma"/>
          <w:sz w:val="20"/>
          <w:szCs w:val="20"/>
        </w:rPr>
      </w:pPr>
      <w:r w:rsidRPr="00A10634">
        <w:rPr>
          <w:rFonts w:ascii="Arial Narrow" w:hAnsi="Arial Narrow" w:cs="Tahoma"/>
          <w:sz w:val="20"/>
          <w:szCs w:val="20"/>
        </w:rPr>
        <w:t xml:space="preserve">Maksymalna liczba punktów do uzyskania to 3, minimalna liczna punktów do uzyskania to 0. Uzyskanie 0 punktów nie powoduje odrzucenia formularza rekrutacyjnego. </w:t>
      </w:r>
      <w:r>
        <w:rPr>
          <w:rFonts w:ascii="Arial Narrow" w:hAnsi="Arial Narrow" w:cs="Tahoma"/>
          <w:sz w:val="20"/>
          <w:szCs w:val="20"/>
        </w:rPr>
        <w:t>W pierwszej kolejności kwalifikowane będą jednak do projektu osoby z najwyższą liczbą punktów.</w:t>
      </w:r>
      <w:r w:rsidR="00F3737E">
        <w:rPr>
          <w:rFonts w:ascii="Arial Narrow" w:hAnsi="Arial Narrow" w:cs="Tahoma"/>
          <w:sz w:val="20"/>
          <w:szCs w:val="20"/>
        </w:rPr>
        <w:t xml:space="preserve"> </w:t>
      </w:r>
      <w:r w:rsidR="00AF7FC3" w:rsidRPr="00F3737E">
        <w:rPr>
          <w:rFonts w:ascii="Arial Narrow" w:hAnsi="Arial Narrow" w:cs="Tahoma"/>
          <w:sz w:val="20"/>
          <w:szCs w:val="20"/>
        </w:rPr>
        <w:t>W przypadku, gdy więcej niż jeden kandydat ot</w:t>
      </w:r>
      <w:r w:rsidR="00F3737E" w:rsidRPr="00F3737E">
        <w:rPr>
          <w:rFonts w:ascii="Arial Narrow" w:hAnsi="Arial Narrow" w:cs="Tahoma"/>
          <w:sz w:val="20"/>
          <w:szCs w:val="20"/>
        </w:rPr>
        <w:t xml:space="preserve">rzyma taką samą ilość punktów, </w:t>
      </w:r>
      <w:r w:rsidR="00AF7FC3" w:rsidRPr="00F3737E">
        <w:rPr>
          <w:rFonts w:ascii="Arial Narrow" w:hAnsi="Arial Narrow" w:cs="Tahoma"/>
          <w:sz w:val="20"/>
          <w:szCs w:val="20"/>
        </w:rPr>
        <w:t>o przyjęciu do Projektu decydować będzie kolejność zgłoszeń (pierwszeństwo dla osób zgłoszonych wcześniej).</w:t>
      </w:r>
      <w:r w:rsidR="00F3737E">
        <w:rPr>
          <w:rFonts w:ascii="Arial Narrow" w:hAnsi="Arial Narrow" w:cs="Tahoma"/>
          <w:sz w:val="20"/>
          <w:szCs w:val="20"/>
        </w:rPr>
        <w:t xml:space="preserve"> </w:t>
      </w:r>
      <w:r w:rsidR="00AF7FC3" w:rsidRPr="00F3737E">
        <w:rPr>
          <w:rFonts w:ascii="Arial Narrow" w:hAnsi="Arial Narrow" w:cs="Tahoma"/>
          <w:sz w:val="20"/>
          <w:szCs w:val="20"/>
          <w:u w:val="single"/>
        </w:rPr>
        <w:t>Projektodawca oświadcza, że  podczas rekrutacji nie będą brane pod uwagę żadne inne kryteria, które mogłyby doprowadzić do dyskryminacji Uczestników ze względu na płeć, wyznanie, pochodzenie, poglądy, rasę.</w:t>
      </w:r>
      <w:r w:rsidR="00AF7FC3" w:rsidRPr="00F3737E">
        <w:rPr>
          <w:rFonts w:ascii="Arial Narrow" w:hAnsi="Arial Narrow" w:cs="Tahoma"/>
          <w:sz w:val="20"/>
          <w:szCs w:val="20"/>
        </w:rPr>
        <w:t xml:space="preserve"> </w:t>
      </w:r>
      <w:r w:rsidR="00AF7FC3" w:rsidRPr="00BB610A">
        <w:rPr>
          <w:rFonts w:ascii="Arial Narrow" w:hAnsi="Arial Narrow" w:cs="Tahoma"/>
          <w:sz w:val="20"/>
          <w:szCs w:val="20"/>
        </w:rPr>
        <w:t>W przypadku, gdy do Projektu zostaną zakwalifikowane osoby niepełnosprawne Projektodawca dołoży wszelkich starań, aby ic</w:t>
      </w:r>
      <w:r w:rsidR="00BB610A">
        <w:rPr>
          <w:rFonts w:ascii="Arial Narrow" w:hAnsi="Arial Narrow" w:cs="Tahoma"/>
          <w:sz w:val="20"/>
          <w:szCs w:val="20"/>
        </w:rPr>
        <w:t xml:space="preserve">h udział w projekcie był pełny </w:t>
      </w:r>
      <w:r w:rsidR="00AF7FC3" w:rsidRPr="00BB610A">
        <w:rPr>
          <w:rFonts w:ascii="Arial Narrow" w:hAnsi="Arial Narrow" w:cs="Tahoma"/>
          <w:sz w:val="20"/>
          <w:szCs w:val="20"/>
        </w:rPr>
        <w:t xml:space="preserve">i możliwy do realizacji. </w:t>
      </w:r>
    </w:p>
    <w:p w:rsidR="00AF7FC3" w:rsidRPr="00673CEB" w:rsidRDefault="00AF7FC3" w:rsidP="00AF7FC3">
      <w:pPr>
        <w:spacing w:after="0"/>
        <w:rPr>
          <w:rFonts w:ascii="Arial Narrow" w:hAnsi="Arial Narrow" w:cs="Tahoma"/>
          <w:b/>
          <w:color w:val="FF0000"/>
          <w:sz w:val="20"/>
          <w:szCs w:val="20"/>
        </w:rPr>
      </w:pPr>
    </w:p>
    <w:p w:rsidR="00AF7FC3" w:rsidRPr="00673CEB" w:rsidRDefault="00AF7FC3" w:rsidP="00AF7FC3">
      <w:pPr>
        <w:spacing w:after="0"/>
        <w:ind w:left="284"/>
        <w:jc w:val="center"/>
        <w:rPr>
          <w:rFonts w:ascii="Arial Narrow" w:hAnsi="Arial Narrow" w:cs="Tahoma"/>
          <w:b/>
          <w:sz w:val="20"/>
          <w:szCs w:val="20"/>
        </w:rPr>
      </w:pPr>
      <w:r w:rsidRPr="00673CEB">
        <w:rPr>
          <w:rFonts w:ascii="Arial Narrow" w:hAnsi="Arial Narrow" w:cs="Tahoma"/>
          <w:b/>
          <w:sz w:val="20"/>
          <w:szCs w:val="20"/>
        </w:rPr>
        <w:t>§4</w:t>
      </w:r>
    </w:p>
    <w:p w:rsidR="00AF7FC3" w:rsidRPr="00673CEB" w:rsidRDefault="00AF7FC3" w:rsidP="00AF7FC3">
      <w:pPr>
        <w:spacing w:after="0"/>
        <w:ind w:left="284"/>
        <w:jc w:val="center"/>
        <w:rPr>
          <w:rFonts w:ascii="Arial Narrow" w:hAnsi="Arial Narrow" w:cs="Tahoma"/>
          <w:b/>
          <w:sz w:val="20"/>
          <w:szCs w:val="20"/>
        </w:rPr>
      </w:pPr>
      <w:r w:rsidRPr="00673CEB">
        <w:rPr>
          <w:rFonts w:ascii="Arial Narrow" w:hAnsi="Arial Narrow" w:cs="Tahoma"/>
          <w:b/>
          <w:sz w:val="20"/>
          <w:szCs w:val="20"/>
        </w:rPr>
        <w:t>Zasady uczestnictwa w Projekcie</w:t>
      </w:r>
    </w:p>
    <w:p w:rsidR="00AF7FC3" w:rsidRPr="00673CEB" w:rsidRDefault="00AF7FC3" w:rsidP="00AF7FC3">
      <w:pPr>
        <w:spacing w:after="0"/>
        <w:ind w:left="284"/>
        <w:jc w:val="center"/>
        <w:rPr>
          <w:rFonts w:ascii="Arial Narrow" w:hAnsi="Arial Narrow" w:cs="Tahoma"/>
          <w:b/>
          <w:sz w:val="20"/>
          <w:szCs w:val="20"/>
        </w:rPr>
      </w:pPr>
    </w:p>
    <w:p w:rsidR="00AF7FC3" w:rsidRPr="00673CEB" w:rsidRDefault="00AF7FC3" w:rsidP="00AF7FC3">
      <w:pPr>
        <w:pStyle w:val="Akapitzlist"/>
        <w:numPr>
          <w:ilvl w:val="0"/>
          <w:numId w:val="24"/>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 xml:space="preserve">Zajęcia prowadzone w ramach Projektu będą się odbywać na terenie województwa </w:t>
      </w:r>
      <w:r w:rsidR="00151A2D">
        <w:rPr>
          <w:rFonts w:ascii="Arial Narrow" w:hAnsi="Arial Narrow" w:cs="Tahoma"/>
          <w:sz w:val="20"/>
          <w:szCs w:val="20"/>
        </w:rPr>
        <w:t>lubuskiego</w:t>
      </w:r>
      <w:r w:rsidRPr="00673CEB">
        <w:rPr>
          <w:rFonts w:ascii="Arial Narrow" w:hAnsi="Arial Narrow" w:cs="Tahoma"/>
          <w:sz w:val="20"/>
          <w:szCs w:val="20"/>
        </w:rPr>
        <w:t xml:space="preserve">. </w:t>
      </w:r>
    </w:p>
    <w:p w:rsidR="00AF7FC3" w:rsidRPr="00673CEB" w:rsidRDefault="00AF7FC3" w:rsidP="00AF7FC3">
      <w:pPr>
        <w:pStyle w:val="Akapitzlist"/>
        <w:numPr>
          <w:ilvl w:val="0"/>
          <w:numId w:val="24"/>
        </w:numPr>
        <w:spacing w:after="0" w:line="240" w:lineRule="auto"/>
        <w:ind w:left="284" w:hanging="284"/>
        <w:jc w:val="both"/>
        <w:rPr>
          <w:rFonts w:ascii="Arial Narrow" w:hAnsi="Arial Narrow" w:cs="Tahoma"/>
          <w:color w:val="FF0000"/>
          <w:sz w:val="20"/>
          <w:szCs w:val="20"/>
        </w:rPr>
      </w:pPr>
      <w:r w:rsidRPr="00673CEB">
        <w:rPr>
          <w:rFonts w:ascii="Arial Narrow" w:hAnsi="Arial Narrow" w:cs="Tahoma"/>
          <w:sz w:val="20"/>
          <w:szCs w:val="20"/>
        </w:rPr>
        <w:t>Uczestnikom zostanie zapewniony zwrot kosztów dojazdu i opieki nad dzieckiem do lat 7 i/lub osobą zależną</w:t>
      </w:r>
      <w:r w:rsidR="0030042A">
        <w:rPr>
          <w:rFonts w:ascii="Arial Narrow" w:hAnsi="Arial Narrow" w:cs="Tahoma"/>
          <w:sz w:val="20"/>
          <w:szCs w:val="20"/>
        </w:rPr>
        <w:t>,</w:t>
      </w:r>
      <w:r w:rsidRPr="00673CEB">
        <w:rPr>
          <w:rFonts w:ascii="Arial Narrow" w:hAnsi="Arial Narrow" w:cs="Tahoma"/>
          <w:sz w:val="20"/>
          <w:szCs w:val="20"/>
        </w:rPr>
        <w:t xml:space="preserve"> podczas </w:t>
      </w:r>
      <w:r w:rsidR="00151A2D">
        <w:rPr>
          <w:rFonts w:ascii="Arial Narrow" w:hAnsi="Arial Narrow" w:cs="Tahoma"/>
          <w:sz w:val="20"/>
          <w:szCs w:val="20"/>
        </w:rPr>
        <w:t>szkoleń oraz staży zawodowych</w:t>
      </w:r>
      <w:r w:rsidRPr="00673CEB">
        <w:rPr>
          <w:rFonts w:ascii="Arial Narrow" w:hAnsi="Arial Narrow" w:cs="Tahoma"/>
          <w:sz w:val="20"/>
          <w:szCs w:val="20"/>
        </w:rPr>
        <w:t>, na zasadach opisanych w procedurach zwrotów, dostępnych w biurze projektu.</w:t>
      </w:r>
      <w:r w:rsidRPr="00673CEB">
        <w:rPr>
          <w:rFonts w:ascii="Arial Narrow" w:hAnsi="Arial Narrow" w:cs="Tahoma"/>
          <w:color w:val="FF0000"/>
          <w:sz w:val="20"/>
          <w:szCs w:val="20"/>
        </w:rPr>
        <w:t xml:space="preserve"> </w:t>
      </w:r>
    </w:p>
    <w:p w:rsidR="00AF7FC3" w:rsidRPr="0030042A" w:rsidRDefault="00AF7FC3" w:rsidP="0030042A">
      <w:pPr>
        <w:pStyle w:val="Akapitzlist"/>
        <w:numPr>
          <w:ilvl w:val="0"/>
          <w:numId w:val="24"/>
        </w:numPr>
        <w:spacing w:after="0" w:line="240" w:lineRule="auto"/>
        <w:ind w:left="284" w:hanging="284"/>
        <w:jc w:val="both"/>
        <w:rPr>
          <w:rFonts w:ascii="Arial Narrow" w:hAnsi="Arial Narrow" w:cs="Tahoma"/>
          <w:b/>
          <w:sz w:val="20"/>
          <w:szCs w:val="20"/>
        </w:rPr>
      </w:pPr>
      <w:r w:rsidRPr="0030042A">
        <w:rPr>
          <w:rFonts w:ascii="Arial Narrow" w:hAnsi="Arial Narrow" w:cs="Tahoma"/>
          <w:b/>
          <w:sz w:val="20"/>
          <w:szCs w:val="20"/>
        </w:rPr>
        <w:t>W przypadku zmiany statusu Uczestnika Projektu w trakcie udziału w Projekcie, Uczestnik Projektu zobowiązany jest do pisemnego poinformowan</w:t>
      </w:r>
      <w:r w:rsidR="0030042A" w:rsidRPr="0030042A">
        <w:rPr>
          <w:rFonts w:ascii="Arial Narrow" w:hAnsi="Arial Narrow" w:cs="Tahoma"/>
          <w:b/>
          <w:sz w:val="20"/>
          <w:szCs w:val="20"/>
        </w:rPr>
        <w:t xml:space="preserve">ia Projektodawcy o tym fakcie, </w:t>
      </w:r>
      <w:r w:rsidRPr="0030042A">
        <w:rPr>
          <w:rFonts w:ascii="Arial Narrow" w:hAnsi="Arial Narrow" w:cs="Tahoma"/>
          <w:b/>
          <w:sz w:val="20"/>
          <w:szCs w:val="20"/>
        </w:rPr>
        <w:t xml:space="preserve">w terminie do 3 dni roboczych od dnia wystąpienia zmiany statusu. </w:t>
      </w:r>
    </w:p>
    <w:p w:rsidR="00AF7FC3" w:rsidRPr="00673CEB" w:rsidRDefault="00AF7FC3" w:rsidP="00AF7FC3">
      <w:pPr>
        <w:pStyle w:val="Akapitzlist"/>
        <w:numPr>
          <w:ilvl w:val="0"/>
          <w:numId w:val="24"/>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Podczas udziału w szkoleniach uczestnikom projektu zostaną zapewnione stypendia szkoleniowe. Stypendia mogą mieć wpływ na wysokość otrzymywanej pomocy z Ośrodka Pomocy Społecznej i instytucji pokrewnych – Uczestnik/-czka Projektu powinien/-a zgłosić (minimum na tydzień przed rozpoczęciem formy wsparcia, w ramach której wypłacane będzie stypendium) pracownikom Projektu fakt korzystania z pomocy społecznej w celu wspólnego ustalenia, czy pozyskiwane stypendium będzie miało wpływ na wysokość i fakt pobierania pomocy.</w:t>
      </w:r>
    </w:p>
    <w:p w:rsidR="00AF7FC3" w:rsidRPr="00673CEB" w:rsidRDefault="00AF7FC3" w:rsidP="00AB5128">
      <w:pPr>
        <w:pStyle w:val="Akapitzlist"/>
        <w:numPr>
          <w:ilvl w:val="0"/>
          <w:numId w:val="24"/>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Uczestnik/-czka Projektu ma prawo zrezygnow</w:t>
      </w:r>
      <w:r w:rsidR="00AB5128">
        <w:rPr>
          <w:rFonts w:ascii="Arial Narrow" w:hAnsi="Arial Narrow" w:cs="Tahoma"/>
          <w:sz w:val="20"/>
          <w:szCs w:val="20"/>
        </w:rPr>
        <w:t xml:space="preserve">ać ze stypendium szkoleniowego  </w:t>
      </w:r>
      <w:r w:rsidRPr="00673CEB">
        <w:rPr>
          <w:rFonts w:ascii="Arial Narrow" w:hAnsi="Arial Narrow" w:cs="Tahoma"/>
          <w:sz w:val="20"/>
          <w:szCs w:val="20"/>
        </w:rPr>
        <w:t>w uzasadnionych przypadkach. W tym celu składa stosowne oświadczenie.</w:t>
      </w:r>
    </w:p>
    <w:p w:rsidR="00AF7FC3" w:rsidRPr="00673CEB" w:rsidRDefault="00AF7FC3" w:rsidP="00AF7FC3">
      <w:pPr>
        <w:pStyle w:val="Akapitzlist"/>
        <w:numPr>
          <w:ilvl w:val="0"/>
          <w:numId w:val="24"/>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 xml:space="preserve">Podstawę do ustalenia wysokości stypendium szkoleniowego stanowią listy obecności podpisywane przez Uczestnika Projektu. </w:t>
      </w:r>
    </w:p>
    <w:p w:rsidR="00AF7FC3" w:rsidRPr="00673CEB" w:rsidRDefault="00AF7FC3" w:rsidP="00AF7FC3">
      <w:pPr>
        <w:pStyle w:val="Akapitzlist"/>
        <w:numPr>
          <w:ilvl w:val="0"/>
          <w:numId w:val="24"/>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 xml:space="preserve">W przypadku wystąpienia niezdolności do uczestnictwa w zaplanowanych formach wsparcia z powodu choroby lub pobytu w stacjonarnym zakładzie opieki zdrowotnej, Uczestnik Projektu powinien przedstawić odpowiednie zaświadczenie lekarskie w terminie 7 dni od daty ustania niezdolności. </w:t>
      </w:r>
    </w:p>
    <w:p w:rsidR="00AF7FC3" w:rsidRPr="00AA7B69" w:rsidRDefault="00AF7FC3" w:rsidP="00AA7B69">
      <w:pPr>
        <w:pStyle w:val="Akapitzlist"/>
        <w:numPr>
          <w:ilvl w:val="0"/>
          <w:numId w:val="24"/>
        </w:numPr>
        <w:spacing w:after="0" w:line="240" w:lineRule="auto"/>
        <w:ind w:left="284" w:hanging="284"/>
        <w:jc w:val="both"/>
        <w:rPr>
          <w:rFonts w:ascii="Arial Narrow" w:hAnsi="Arial Narrow" w:cs="Tahoma"/>
          <w:sz w:val="20"/>
          <w:szCs w:val="20"/>
        </w:rPr>
      </w:pPr>
      <w:r w:rsidRPr="00AA7B69">
        <w:rPr>
          <w:rFonts w:ascii="Arial Narrow" w:hAnsi="Arial Narrow" w:cs="Tahoma"/>
          <w:sz w:val="20"/>
          <w:szCs w:val="20"/>
        </w:rPr>
        <w:t xml:space="preserve">Wypłata stypendium dokonywana będzie przelewem bankowym na wskazany przez Uczestnika Projektu numer konta bankowego. </w:t>
      </w:r>
    </w:p>
    <w:p w:rsidR="00AF7FC3" w:rsidRPr="00673CEB" w:rsidRDefault="00AF7FC3" w:rsidP="00DB6223">
      <w:pPr>
        <w:pStyle w:val="Akapitzlist"/>
        <w:numPr>
          <w:ilvl w:val="0"/>
          <w:numId w:val="24"/>
        </w:numPr>
        <w:spacing w:after="0" w:line="240" w:lineRule="auto"/>
        <w:ind w:left="284" w:hanging="284"/>
        <w:jc w:val="both"/>
        <w:rPr>
          <w:rFonts w:ascii="Arial Narrow" w:hAnsi="Arial Narrow" w:cs="Tahoma"/>
          <w:sz w:val="20"/>
          <w:szCs w:val="20"/>
        </w:rPr>
      </w:pPr>
      <w:r w:rsidRPr="00673CEB">
        <w:rPr>
          <w:rFonts w:ascii="Arial Narrow" w:hAnsi="Arial Narrow" w:cs="Tahoma"/>
          <w:sz w:val="20"/>
          <w:szCs w:val="20"/>
        </w:rPr>
        <w:t>Podczas realizacji instrumentów wsparcia nadzór nad ich prawidłowym przebiegiem i organizacją sprawuje Kierownik projektu, a także na jego zlecenie przedstawiciele zespołu projektowego.</w:t>
      </w:r>
    </w:p>
    <w:p w:rsidR="00AF7FC3" w:rsidRPr="00673CEB" w:rsidRDefault="00AF7FC3" w:rsidP="00AF7FC3">
      <w:pPr>
        <w:pStyle w:val="Akapitzlist"/>
        <w:numPr>
          <w:ilvl w:val="0"/>
          <w:numId w:val="24"/>
        </w:numPr>
        <w:spacing w:after="0" w:line="240" w:lineRule="auto"/>
        <w:ind w:left="284" w:hanging="426"/>
        <w:jc w:val="both"/>
        <w:rPr>
          <w:rFonts w:ascii="Arial Narrow" w:hAnsi="Arial Narrow" w:cs="Tahoma"/>
          <w:sz w:val="20"/>
          <w:szCs w:val="20"/>
        </w:rPr>
      </w:pPr>
      <w:r w:rsidRPr="00673CEB">
        <w:rPr>
          <w:rFonts w:ascii="Arial Narrow" w:hAnsi="Arial Narrow" w:cs="Tahoma"/>
          <w:sz w:val="20"/>
          <w:szCs w:val="20"/>
        </w:rPr>
        <w:t>Uczestnik zobowiązany jest do aktywnego uczestnictwa w przewidzianych w IPD instrumentach wsparcia, co potwierdza własnoręcznym podpisem na liście obecności.</w:t>
      </w:r>
    </w:p>
    <w:p w:rsidR="00AF7FC3" w:rsidRPr="00673CEB" w:rsidRDefault="00AF7FC3" w:rsidP="00AF7FC3">
      <w:pPr>
        <w:pStyle w:val="Akapitzlist"/>
        <w:numPr>
          <w:ilvl w:val="0"/>
          <w:numId w:val="24"/>
        </w:numPr>
        <w:spacing w:after="0" w:line="240" w:lineRule="auto"/>
        <w:ind w:left="284" w:hanging="426"/>
        <w:jc w:val="both"/>
        <w:rPr>
          <w:rFonts w:ascii="Arial Narrow" w:hAnsi="Arial Narrow" w:cs="Tahoma"/>
          <w:sz w:val="20"/>
          <w:szCs w:val="20"/>
        </w:rPr>
      </w:pPr>
      <w:r w:rsidRPr="00673CEB">
        <w:rPr>
          <w:rFonts w:ascii="Arial Narrow" w:hAnsi="Arial Narrow" w:cs="Tahoma"/>
          <w:sz w:val="20"/>
          <w:szCs w:val="20"/>
        </w:rPr>
        <w:t>Każdy Uczestnik  podlega procesowi monitoringu oraz ewaluacji mającemu na celu ocenę skuteczności działań podjętych w ramach Projektu.</w:t>
      </w:r>
    </w:p>
    <w:p w:rsidR="00AF7FC3" w:rsidRPr="00AA7B69" w:rsidRDefault="00AF7FC3" w:rsidP="00AA7B69">
      <w:pPr>
        <w:pStyle w:val="Akapitzlist"/>
        <w:numPr>
          <w:ilvl w:val="0"/>
          <w:numId w:val="24"/>
        </w:numPr>
        <w:spacing w:after="0" w:line="240" w:lineRule="auto"/>
        <w:ind w:left="284" w:hanging="426"/>
        <w:jc w:val="both"/>
        <w:rPr>
          <w:rFonts w:ascii="Arial Narrow" w:hAnsi="Arial Narrow" w:cs="Tahoma"/>
          <w:b/>
          <w:sz w:val="20"/>
          <w:szCs w:val="20"/>
        </w:rPr>
      </w:pPr>
      <w:r w:rsidRPr="00AA7B69">
        <w:rPr>
          <w:rFonts w:ascii="Arial Narrow" w:hAnsi="Arial Narrow" w:cs="Tahoma"/>
          <w:b/>
          <w:sz w:val="20"/>
          <w:szCs w:val="20"/>
        </w:rPr>
        <w:t>W celu przeprowadzenia procesu monitoringu, ewaluacji i oceny Uczestnicy Projektu są zobowiązani do udzielania informacji na temat rezultatów</w:t>
      </w:r>
      <w:r w:rsidR="00AA7B69" w:rsidRPr="00AA7B69">
        <w:rPr>
          <w:rFonts w:ascii="Arial Narrow" w:hAnsi="Arial Narrow" w:cs="Tahoma"/>
          <w:b/>
          <w:sz w:val="20"/>
          <w:szCs w:val="20"/>
        </w:rPr>
        <w:t xml:space="preserve"> ich uczestnictwa w Projekcie, </w:t>
      </w:r>
      <w:r w:rsidRPr="00AA7B69">
        <w:rPr>
          <w:rFonts w:ascii="Arial Narrow" w:hAnsi="Arial Narrow" w:cs="Tahoma"/>
          <w:b/>
          <w:sz w:val="20"/>
          <w:szCs w:val="20"/>
        </w:rPr>
        <w:t xml:space="preserve">w tym udostępnienia kopii umów o pracę podpisanych w okresie od rozpoczęcia udziału w Projekcie do </w:t>
      </w:r>
      <w:r w:rsidR="00087C7C">
        <w:rPr>
          <w:rFonts w:ascii="Arial Narrow" w:hAnsi="Arial Narrow" w:cs="Tahoma"/>
          <w:b/>
          <w:sz w:val="20"/>
          <w:szCs w:val="20"/>
        </w:rPr>
        <w:t>90 dni kalendarzowych</w:t>
      </w:r>
      <w:bookmarkStart w:id="0" w:name="_GoBack"/>
      <w:bookmarkEnd w:id="0"/>
      <w:r w:rsidRPr="00AA7B69">
        <w:rPr>
          <w:rFonts w:ascii="Arial Narrow" w:hAnsi="Arial Narrow" w:cs="Tahoma"/>
          <w:b/>
          <w:sz w:val="20"/>
          <w:szCs w:val="20"/>
        </w:rPr>
        <w:t xml:space="preserve"> po zakończeniu udziału w projekcie włącznie.</w:t>
      </w:r>
    </w:p>
    <w:p w:rsidR="00AF7FC3" w:rsidRPr="00673CEB" w:rsidRDefault="00AF7FC3" w:rsidP="00AF7FC3">
      <w:pPr>
        <w:pStyle w:val="Akapitzlist"/>
        <w:numPr>
          <w:ilvl w:val="0"/>
          <w:numId w:val="24"/>
        </w:numPr>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ramach Projektu zostały założone następujące instrumenty wsparcia:</w:t>
      </w:r>
    </w:p>
    <w:p w:rsidR="00AF7FC3" w:rsidRPr="00E56D4A" w:rsidRDefault="00AF7FC3" w:rsidP="00E56D4A">
      <w:pPr>
        <w:pStyle w:val="Akapitzlist"/>
        <w:numPr>
          <w:ilvl w:val="1"/>
          <w:numId w:val="24"/>
        </w:numPr>
        <w:spacing w:after="0" w:line="240" w:lineRule="auto"/>
        <w:ind w:left="993" w:hanging="284"/>
        <w:jc w:val="both"/>
        <w:rPr>
          <w:rFonts w:ascii="Arial Narrow" w:hAnsi="Arial Narrow" w:cs="Tahoma"/>
          <w:color w:val="000000" w:themeColor="text1"/>
          <w:sz w:val="20"/>
          <w:szCs w:val="20"/>
          <w:u w:val="single"/>
        </w:rPr>
      </w:pPr>
      <w:r w:rsidRPr="00E56D4A">
        <w:rPr>
          <w:rFonts w:ascii="Arial Narrow" w:hAnsi="Arial Narrow" w:cs="Tahoma"/>
          <w:color w:val="000000" w:themeColor="text1"/>
          <w:sz w:val="20"/>
          <w:szCs w:val="20"/>
          <w:u w:val="single"/>
        </w:rPr>
        <w:t xml:space="preserve">Indywidualne doradztwo zawodowe w okresie </w:t>
      </w:r>
      <w:r w:rsidR="00CF54C3" w:rsidRPr="00CF54C3">
        <w:rPr>
          <w:rFonts w:ascii="Arial Narrow" w:hAnsi="Arial Narrow" w:cs="Tahoma"/>
          <w:color w:val="000000" w:themeColor="text1"/>
          <w:sz w:val="20"/>
          <w:szCs w:val="20"/>
          <w:u w:val="single"/>
        </w:rPr>
        <w:t>XI.2021 r. – I</w:t>
      </w:r>
      <w:r w:rsidR="009E61E1">
        <w:rPr>
          <w:rFonts w:ascii="Arial Narrow" w:hAnsi="Arial Narrow" w:cs="Tahoma"/>
          <w:color w:val="000000" w:themeColor="text1"/>
          <w:sz w:val="20"/>
          <w:szCs w:val="20"/>
          <w:u w:val="single"/>
        </w:rPr>
        <w:t>II</w:t>
      </w:r>
      <w:r w:rsidR="00CF54C3" w:rsidRPr="00CF54C3">
        <w:rPr>
          <w:rFonts w:ascii="Arial Narrow" w:hAnsi="Arial Narrow" w:cs="Tahoma"/>
          <w:color w:val="000000" w:themeColor="text1"/>
          <w:sz w:val="20"/>
          <w:szCs w:val="20"/>
          <w:u w:val="single"/>
        </w:rPr>
        <w:t>.</w:t>
      </w:r>
      <w:r w:rsidR="00CF54C3">
        <w:rPr>
          <w:rFonts w:ascii="Arial Narrow" w:hAnsi="Arial Narrow" w:cs="Tahoma"/>
          <w:color w:val="000000" w:themeColor="text1"/>
          <w:sz w:val="20"/>
          <w:szCs w:val="20"/>
          <w:u w:val="single"/>
        </w:rPr>
        <w:t>2023 r</w:t>
      </w:r>
      <w:r w:rsidR="00D360A6" w:rsidRPr="00CF54C3">
        <w:rPr>
          <w:rFonts w:ascii="Arial Narrow" w:hAnsi="Arial Narrow" w:cs="Tahoma"/>
          <w:color w:val="000000" w:themeColor="text1"/>
          <w:sz w:val="20"/>
          <w:szCs w:val="20"/>
          <w:u w:val="single"/>
        </w:rPr>
        <w:t>.</w:t>
      </w:r>
      <w:r w:rsidRPr="00CF54C3">
        <w:rPr>
          <w:rFonts w:ascii="Arial Narrow" w:hAnsi="Arial Narrow" w:cs="Tahoma"/>
          <w:color w:val="000000" w:themeColor="text1"/>
          <w:sz w:val="20"/>
          <w:szCs w:val="20"/>
          <w:u w:val="single"/>
        </w:rPr>
        <w:t>:</w:t>
      </w:r>
    </w:p>
    <w:p w:rsidR="00AF7FC3" w:rsidRPr="00673CEB" w:rsidRDefault="00AF7FC3" w:rsidP="00E56D4A">
      <w:pPr>
        <w:pStyle w:val="Akapitzlist"/>
        <w:numPr>
          <w:ilvl w:val="2"/>
          <w:numId w:val="39"/>
        </w:numPr>
        <w:spacing w:after="0"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lastRenderedPageBreak/>
        <w:t>Instrument realizowany będzie na podstawie IPD (</w:t>
      </w:r>
      <w:r w:rsidR="00B45253">
        <w:rPr>
          <w:rFonts w:ascii="Arial Narrow" w:hAnsi="Arial Narrow" w:cs="Tahoma"/>
          <w:color w:val="000000" w:themeColor="text1"/>
          <w:sz w:val="20"/>
          <w:szCs w:val="20"/>
        </w:rPr>
        <w:t>3</w:t>
      </w:r>
      <w:r w:rsidRPr="00673CEB">
        <w:rPr>
          <w:rFonts w:ascii="Arial Narrow" w:hAnsi="Arial Narrow" w:cs="Tahoma"/>
          <w:color w:val="000000" w:themeColor="text1"/>
          <w:sz w:val="20"/>
          <w:szCs w:val="20"/>
        </w:rPr>
        <w:t xml:space="preserve"> godz. / 1 osobę).</w:t>
      </w:r>
    </w:p>
    <w:p w:rsidR="00AF7FC3" w:rsidRPr="00673CEB" w:rsidRDefault="00AF7FC3" w:rsidP="00E56D4A">
      <w:pPr>
        <w:pStyle w:val="Akapitzlist"/>
        <w:numPr>
          <w:ilvl w:val="2"/>
          <w:numId w:val="39"/>
        </w:numPr>
        <w:spacing w:after="0"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Instrument zaplanowany jest maksymalnie dla 40 Uczestników Projektu.</w:t>
      </w:r>
    </w:p>
    <w:p w:rsidR="00AF7FC3" w:rsidRPr="00673CEB" w:rsidRDefault="00AF7FC3" w:rsidP="00E56D4A">
      <w:pPr>
        <w:pStyle w:val="Akapitzlist"/>
        <w:numPr>
          <w:ilvl w:val="2"/>
          <w:numId w:val="39"/>
        </w:numPr>
        <w:spacing w:after="0"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Terminy spotkań Uczestnika z doradcą zawodowym ustalane będą indywidualnie.</w:t>
      </w:r>
    </w:p>
    <w:p w:rsidR="00AF7FC3" w:rsidRPr="00673CEB" w:rsidRDefault="00AF7FC3" w:rsidP="00E56D4A">
      <w:pPr>
        <w:pStyle w:val="Akapitzlist"/>
        <w:numPr>
          <w:ilvl w:val="2"/>
          <w:numId w:val="39"/>
        </w:numPr>
        <w:spacing w:after="0"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ramach Indywidualnego doradztwa zawodowego nastąpi diagnozowanie możliwości w zakresie doskonalenia zawodowego. Każdy Uczestnik otrzyma ofertę wsparcia obejmującą wszystkie formy, które zostaną zidentyfikowane u niego jako niezbędne w celu poprawy jego sytuacji na rynku pracy.</w:t>
      </w:r>
    </w:p>
    <w:p w:rsidR="00AF7FC3" w:rsidRPr="00673CEB" w:rsidRDefault="00AF7FC3" w:rsidP="00E56D4A">
      <w:pPr>
        <w:pStyle w:val="Akapitzlist"/>
        <w:numPr>
          <w:ilvl w:val="2"/>
          <w:numId w:val="39"/>
        </w:numPr>
        <w:spacing w:after="0"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Instrument realizowany będzie w salach zapewnianych przez Wojewódzki Zakład Doskonalenia Zawodowego.</w:t>
      </w:r>
    </w:p>
    <w:p w:rsidR="00AF7FC3" w:rsidRDefault="00AF7FC3" w:rsidP="00E56D4A">
      <w:pPr>
        <w:pStyle w:val="Akapitzlist"/>
        <w:numPr>
          <w:ilvl w:val="2"/>
          <w:numId w:val="39"/>
        </w:numPr>
        <w:spacing w:after="0"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Potwierdzeniem uczestnictwa będzie podpisanie listy obecności na każdym spotkaniu.</w:t>
      </w:r>
    </w:p>
    <w:p w:rsidR="009E61E1" w:rsidRDefault="009E61E1" w:rsidP="009E61E1">
      <w:pPr>
        <w:pStyle w:val="Akapitzlist"/>
        <w:spacing w:after="0" w:line="240" w:lineRule="auto"/>
        <w:ind w:left="928"/>
        <w:jc w:val="both"/>
        <w:rPr>
          <w:rFonts w:ascii="Arial Narrow" w:hAnsi="Arial Narrow" w:cs="Tahoma"/>
          <w:color w:val="000000" w:themeColor="text1"/>
          <w:sz w:val="20"/>
          <w:szCs w:val="20"/>
        </w:rPr>
      </w:pPr>
    </w:p>
    <w:p w:rsidR="009E61E1" w:rsidRDefault="009E61E1" w:rsidP="009E61E1">
      <w:pPr>
        <w:pStyle w:val="Akapitzlist"/>
        <w:spacing w:after="0" w:line="240" w:lineRule="auto"/>
        <w:ind w:left="928"/>
        <w:jc w:val="both"/>
        <w:rPr>
          <w:rFonts w:ascii="Arial Narrow" w:hAnsi="Arial Narrow" w:cs="Tahoma"/>
          <w:color w:val="000000" w:themeColor="text1"/>
          <w:sz w:val="20"/>
          <w:szCs w:val="20"/>
        </w:rPr>
      </w:pPr>
      <w:r>
        <w:rPr>
          <w:rFonts w:ascii="Arial Narrow" w:hAnsi="Arial Narrow" w:cs="Tahoma"/>
          <w:color w:val="000000" w:themeColor="text1"/>
          <w:sz w:val="20"/>
          <w:szCs w:val="20"/>
        </w:rPr>
        <w:t>W zależności od wskazań zawartych w IPD dodatkowo uczestnik weźmie udział w :</w:t>
      </w:r>
    </w:p>
    <w:p w:rsidR="009E61E1" w:rsidRPr="00673CEB" w:rsidRDefault="009E61E1" w:rsidP="009E61E1">
      <w:pPr>
        <w:pStyle w:val="Akapitzlist"/>
        <w:spacing w:after="0" w:line="240" w:lineRule="auto"/>
        <w:ind w:left="928"/>
        <w:jc w:val="both"/>
        <w:rPr>
          <w:rFonts w:ascii="Arial Narrow" w:hAnsi="Arial Narrow" w:cs="Tahoma"/>
          <w:color w:val="000000" w:themeColor="text1"/>
          <w:sz w:val="20"/>
          <w:szCs w:val="20"/>
        </w:rPr>
      </w:pPr>
    </w:p>
    <w:p w:rsidR="00AF7FC3" w:rsidRDefault="00AF7FC3" w:rsidP="009E61E1">
      <w:pPr>
        <w:pStyle w:val="Akapitzlist"/>
        <w:numPr>
          <w:ilvl w:val="1"/>
          <w:numId w:val="39"/>
        </w:numPr>
        <w:spacing w:line="240" w:lineRule="auto"/>
        <w:ind w:left="993" w:hanging="284"/>
        <w:jc w:val="both"/>
        <w:rPr>
          <w:rFonts w:ascii="Arial Narrow" w:hAnsi="Arial Narrow" w:cs="Tahoma"/>
          <w:color w:val="000000" w:themeColor="text1"/>
          <w:sz w:val="20"/>
          <w:szCs w:val="20"/>
          <w:u w:val="single"/>
        </w:rPr>
      </w:pPr>
      <w:r w:rsidRPr="00673CEB">
        <w:rPr>
          <w:rFonts w:ascii="Arial Narrow" w:hAnsi="Arial Narrow" w:cs="Tahoma"/>
          <w:color w:val="000000" w:themeColor="text1"/>
          <w:sz w:val="20"/>
          <w:szCs w:val="20"/>
          <w:u w:val="single"/>
        </w:rPr>
        <w:t xml:space="preserve">Szkolenia </w:t>
      </w:r>
      <w:r w:rsidR="00BC5207">
        <w:rPr>
          <w:rFonts w:ascii="Arial Narrow" w:hAnsi="Arial Narrow" w:cs="Tahoma"/>
          <w:color w:val="000000" w:themeColor="text1"/>
          <w:sz w:val="20"/>
          <w:szCs w:val="20"/>
          <w:u w:val="single"/>
        </w:rPr>
        <w:t xml:space="preserve">zawodowe </w:t>
      </w:r>
      <w:r w:rsidRPr="00673CEB">
        <w:rPr>
          <w:rFonts w:ascii="Arial Narrow" w:hAnsi="Arial Narrow" w:cs="Tahoma"/>
          <w:color w:val="000000" w:themeColor="text1"/>
          <w:sz w:val="20"/>
          <w:szCs w:val="20"/>
          <w:u w:val="single"/>
        </w:rPr>
        <w:t xml:space="preserve">w okresie </w:t>
      </w:r>
      <w:r w:rsidR="00B63CEB" w:rsidRPr="00CF54C3">
        <w:rPr>
          <w:rFonts w:ascii="Arial Narrow" w:hAnsi="Arial Narrow" w:cs="Tahoma"/>
          <w:color w:val="000000" w:themeColor="text1"/>
          <w:sz w:val="20"/>
          <w:szCs w:val="20"/>
          <w:u w:val="single"/>
        </w:rPr>
        <w:t>XI.2021 r. – I</w:t>
      </w:r>
      <w:r w:rsidR="00B63CEB">
        <w:rPr>
          <w:rFonts w:ascii="Arial Narrow" w:hAnsi="Arial Narrow" w:cs="Tahoma"/>
          <w:color w:val="000000" w:themeColor="text1"/>
          <w:sz w:val="20"/>
          <w:szCs w:val="20"/>
          <w:u w:val="single"/>
        </w:rPr>
        <w:t>II</w:t>
      </w:r>
      <w:r w:rsidR="00B63CEB" w:rsidRPr="00CF54C3">
        <w:rPr>
          <w:rFonts w:ascii="Arial Narrow" w:hAnsi="Arial Narrow" w:cs="Tahoma"/>
          <w:color w:val="000000" w:themeColor="text1"/>
          <w:sz w:val="20"/>
          <w:szCs w:val="20"/>
          <w:u w:val="single"/>
        </w:rPr>
        <w:t>.</w:t>
      </w:r>
      <w:r w:rsidR="00B63CEB">
        <w:rPr>
          <w:rFonts w:ascii="Arial Narrow" w:hAnsi="Arial Narrow" w:cs="Tahoma"/>
          <w:color w:val="000000" w:themeColor="text1"/>
          <w:sz w:val="20"/>
          <w:szCs w:val="20"/>
          <w:u w:val="single"/>
        </w:rPr>
        <w:t>2023 r</w:t>
      </w:r>
      <w:r w:rsidR="00DC15FA" w:rsidRPr="00DC15FA">
        <w:rPr>
          <w:rFonts w:ascii="Arial Narrow" w:hAnsi="Arial Narrow" w:cs="Tahoma"/>
          <w:color w:val="000000" w:themeColor="text1"/>
          <w:sz w:val="20"/>
          <w:szCs w:val="20"/>
          <w:u w:val="single"/>
        </w:rPr>
        <w:t>.</w:t>
      </w:r>
      <w:r w:rsidRPr="00DC15FA">
        <w:rPr>
          <w:rFonts w:ascii="Arial Narrow" w:hAnsi="Arial Narrow" w:cs="Tahoma"/>
          <w:color w:val="000000" w:themeColor="text1"/>
          <w:sz w:val="20"/>
          <w:szCs w:val="20"/>
          <w:u w:val="single"/>
        </w:rPr>
        <w:t xml:space="preserve">: </w:t>
      </w:r>
    </w:p>
    <w:p w:rsidR="00B63CEB" w:rsidRPr="009E61E1" w:rsidRDefault="00B63CEB" w:rsidP="00B63CEB">
      <w:pPr>
        <w:pStyle w:val="Akapitzlist"/>
        <w:numPr>
          <w:ilvl w:val="0"/>
          <w:numId w:val="42"/>
        </w:numPr>
        <w:spacing w:line="240" w:lineRule="auto"/>
        <w:ind w:left="1418" w:hanging="284"/>
        <w:jc w:val="both"/>
        <w:rPr>
          <w:rFonts w:ascii="Arial Narrow" w:hAnsi="Arial Narrow" w:cs="Tahoma"/>
          <w:color w:val="000000" w:themeColor="text1"/>
          <w:sz w:val="20"/>
          <w:szCs w:val="20"/>
          <w:u w:val="single"/>
        </w:rPr>
      </w:pPr>
      <w:r w:rsidRPr="00673CEB">
        <w:rPr>
          <w:rFonts w:ascii="Arial Narrow" w:hAnsi="Arial Narrow" w:cs="Tahoma"/>
          <w:color w:val="000000" w:themeColor="text1"/>
          <w:sz w:val="20"/>
          <w:szCs w:val="20"/>
        </w:rPr>
        <w:t>Instrument realizowany będzie na podstawie IPD</w:t>
      </w:r>
      <w:r>
        <w:rPr>
          <w:rFonts w:ascii="Arial Narrow" w:hAnsi="Arial Narrow" w:cs="Tahoma"/>
          <w:color w:val="000000" w:themeColor="text1"/>
          <w:sz w:val="20"/>
          <w:szCs w:val="20"/>
        </w:rPr>
        <w:t>.</w:t>
      </w:r>
    </w:p>
    <w:p w:rsidR="00AF7FC3" w:rsidRPr="00673CEB" w:rsidRDefault="00AF7FC3" w:rsidP="00E65149">
      <w:pPr>
        <w:pStyle w:val="Akapitzlist"/>
        <w:numPr>
          <w:ilvl w:val="2"/>
          <w:numId w:val="39"/>
        </w:numPr>
        <w:spacing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Realizowane szkolenia mają na celu podniesienie, uzupełnienie lub zmianę</w:t>
      </w:r>
      <w:r w:rsidR="00DC15FA">
        <w:rPr>
          <w:rFonts w:ascii="Arial Narrow" w:hAnsi="Arial Narrow" w:cs="Tahoma"/>
          <w:color w:val="000000" w:themeColor="text1"/>
          <w:sz w:val="20"/>
          <w:szCs w:val="20"/>
        </w:rPr>
        <w:t xml:space="preserve"> kompetencji/</w:t>
      </w:r>
      <w:r w:rsidRPr="00673CEB">
        <w:rPr>
          <w:rFonts w:ascii="Arial Narrow" w:hAnsi="Arial Narrow" w:cs="Tahoma"/>
          <w:color w:val="000000" w:themeColor="text1"/>
          <w:sz w:val="20"/>
          <w:szCs w:val="20"/>
        </w:rPr>
        <w:t xml:space="preserve">kwalifikacji zawodowych, kończą się egzaminem i uzyskaniem certyfikatu/ dyplomu/ zaświadczenia, potwierdzającego uzyskanie kwalifikacji i/lub kompetencji. </w:t>
      </w:r>
    </w:p>
    <w:p w:rsidR="00AF7FC3" w:rsidRPr="00673CEB" w:rsidRDefault="00AF7FC3" w:rsidP="00E65149">
      <w:pPr>
        <w:pStyle w:val="Akapitzlist"/>
        <w:numPr>
          <w:ilvl w:val="2"/>
          <w:numId w:val="39"/>
        </w:numPr>
        <w:spacing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Przydzielenie szkolenia nastąpi na podstawie Indywidualnego Planu Działania.</w:t>
      </w:r>
    </w:p>
    <w:p w:rsidR="00AF7FC3" w:rsidRPr="00673CEB" w:rsidRDefault="00AF7FC3" w:rsidP="00E65149">
      <w:pPr>
        <w:pStyle w:val="Akapitzlist"/>
        <w:numPr>
          <w:ilvl w:val="2"/>
          <w:numId w:val="39"/>
        </w:numPr>
        <w:spacing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ramach szkolenia zostaną pokryte koszty badań lekarskich; koszty dojazdu na szkolenie; koszty opieki</w:t>
      </w:r>
      <w:r w:rsidR="00042972">
        <w:rPr>
          <w:rFonts w:ascii="Arial Narrow" w:hAnsi="Arial Narrow" w:cs="Tahoma"/>
          <w:color w:val="000000" w:themeColor="text1"/>
          <w:sz w:val="20"/>
          <w:szCs w:val="20"/>
        </w:rPr>
        <w:t xml:space="preserve"> nad dzieckiem/ osobą zależną;  koszty egzaminów; NNW; materiały dydaktyczne; ciepły posiłek.</w:t>
      </w:r>
    </w:p>
    <w:p w:rsidR="00AF7FC3" w:rsidRPr="00673CEB" w:rsidRDefault="00B63CEB" w:rsidP="00DC15FA">
      <w:pPr>
        <w:pStyle w:val="Akapitzlist"/>
        <w:numPr>
          <w:ilvl w:val="2"/>
          <w:numId w:val="39"/>
        </w:numPr>
        <w:spacing w:line="240" w:lineRule="auto"/>
        <w:jc w:val="both"/>
        <w:rPr>
          <w:rFonts w:ascii="Arial Narrow" w:hAnsi="Arial Narrow" w:cs="Tahoma"/>
          <w:color w:val="000000" w:themeColor="text1"/>
          <w:sz w:val="20"/>
          <w:szCs w:val="20"/>
        </w:rPr>
      </w:pPr>
      <w:r>
        <w:rPr>
          <w:rFonts w:ascii="Arial Narrow" w:hAnsi="Arial Narrow" w:cs="Tahoma"/>
          <w:color w:val="000000" w:themeColor="text1"/>
          <w:sz w:val="20"/>
          <w:szCs w:val="20"/>
        </w:rPr>
        <w:t xml:space="preserve">  </w:t>
      </w:r>
      <w:r w:rsidR="00AF7FC3" w:rsidRPr="00C365E5">
        <w:rPr>
          <w:rFonts w:ascii="Arial Narrow" w:hAnsi="Arial Narrow" w:cs="Tahoma"/>
          <w:color w:val="000000" w:themeColor="text1"/>
          <w:sz w:val="20"/>
          <w:szCs w:val="20"/>
        </w:rPr>
        <w:t xml:space="preserve">Uczestnikom szkoleń wypłacone </w:t>
      </w:r>
      <w:r w:rsidRPr="00C365E5">
        <w:rPr>
          <w:rFonts w:ascii="Arial Narrow" w:hAnsi="Arial Narrow" w:cs="Tahoma"/>
          <w:color w:val="000000" w:themeColor="text1"/>
          <w:sz w:val="20"/>
          <w:szCs w:val="20"/>
        </w:rPr>
        <w:t>zostanie stypendium szkoleniowe</w:t>
      </w:r>
      <w:r w:rsidR="00AF7FC3" w:rsidRPr="00C365E5">
        <w:rPr>
          <w:rFonts w:ascii="Arial Narrow" w:hAnsi="Arial Narrow" w:cs="Tahoma"/>
          <w:color w:val="000000" w:themeColor="text1"/>
          <w:sz w:val="20"/>
          <w:szCs w:val="20"/>
        </w:rPr>
        <w:t xml:space="preserve">. </w:t>
      </w:r>
      <w:r w:rsidR="00CB416A" w:rsidRPr="00C365E5">
        <w:rPr>
          <w:rFonts w:ascii="Arial Narrow" w:hAnsi="Arial Narrow" w:cs="Tahoma"/>
          <w:color w:val="000000" w:themeColor="text1"/>
          <w:sz w:val="20"/>
          <w:szCs w:val="20"/>
        </w:rPr>
        <w:t>Stypendium szkoleniowe wypłacone zostanie pod warunkiem osiągnięcia minimalnej frekwencji na szkoleniu na poziomie 80 % i wypłacone</w:t>
      </w:r>
      <w:r w:rsidR="00CB416A">
        <w:rPr>
          <w:rFonts w:ascii="Arial Narrow" w:hAnsi="Arial Narrow" w:cs="Tahoma"/>
          <w:color w:val="000000" w:themeColor="text1"/>
          <w:sz w:val="20"/>
          <w:szCs w:val="20"/>
        </w:rPr>
        <w:t xml:space="preserve"> zostanie proporcjonalnie do uczestnictwa w szkoleniu</w:t>
      </w:r>
      <w:r w:rsidR="00C365E5">
        <w:rPr>
          <w:rStyle w:val="Odwoanieprzypisudolnego"/>
          <w:rFonts w:ascii="Arial Narrow" w:hAnsi="Arial Narrow" w:cs="Tahoma"/>
          <w:color w:val="000000" w:themeColor="text1"/>
          <w:sz w:val="20"/>
          <w:szCs w:val="20"/>
        </w:rPr>
        <w:footnoteReference w:id="1"/>
      </w:r>
      <w:r w:rsidR="00CB416A">
        <w:rPr>
          <w:rFonts w:ascii="Arial Narrow" w:hAnsi="Arial Narrow" w:cs="Tahoma"/>
          <w:color w:val="000000" w:themeColor="text1"/>
          <w:sz w:val="20"/>
          <w:szCs w:val="20"/>
        </w:rPr>
        <w:t>.</w:t>
      </w:r>
    </w:p>
    <w:p w:rsidR="00AF7FC3" w:rsidRDefault="00AF7FC3" w:rsidP="00B63CEB">
      <w:pPr>
        <w:pStyle w:val="Akapitzlist"/>
        <w:numPr>
          <w:ilvl w:val="1"/>
          <w:numId w:val="39"/>
        </w:numPr>
        <w:spacing w:line="240" w:lineRule="auto"/>
        <w:ind w:left="993" w:hanging="284"/>
        <w:jc w:val="both"/>
        <w:rPr>
          <w:rFonts w:ascii="Arial Narrow" w:hAnsi="Arial Narrow" w:cs="Tahoma"/>
          <w:color w:val="000000" w:themeColor="text1"/>
          <w:sz w:val="20"/>
          <w:szCs w:val="20"/>
          <w:u w:val="single"/>
        </w:rPr>
      </w:pPr>
      <w:r w:rsidRPr="00673CEB">
        <w:rPr>
          <w:rFonts w:ascii="Arial Narrow" w:hAnsi="Arial Narrow" w:cs="Tahoma"/>
          <w:color w:val="000000" w:themeColor="text1"/>
          <w:sz w:val="20"/>
          <w:szCs w:val="20"/>
          <w:u w:val="single"/>
        </w:rPr>
        <w:t xml:space="preserve">3 – miesięczne staże zawodowe w okresie </w:t>
      </w:r>
      <w:r w:rsidR="00B63CEB" w:rsidRPr="00CF54C3">
        <w:rPr>
          <w:rFonts w:ascii="Arial Narrow" w:hAnsi="Arial Narrow" w:cs="Tahoma"/>
          <w:color w:val="000000" w:themeColor="text1"/>
          <w:sz w:val="20"/>
          <w:szCs w:val="20"/>
          <w:u w:val="single"/>
        </w:rPr>
        <w:t>XI.2021 r. – I</w:t>
      </w:r>
      <w:r w:rsidR="00B63CEB">
        <w:rPr>
          <w:rFonts w:ascii="Arial Narrow" w:hAnsi="Arial Narrow" w:cs="Tahoma"/>
          <w:color w:val="000000" w:themeColor="text1"/>
          <w:sz w:val="20"/>
          <w:szCs w:val="20"/>
          <w:u w:val="single"/>
        </w:rPr>
        <w:t>II</w:t>
      </w:r>
      <w:r w:rsidR="00B63CEB" w:rsidRPr="00CF54C3">
        <w:rPr>
          <w:rFonts w:ascii="Arial Narrow" w:hAnsi="Arial Narrow" w:cs="Tahoma"/>
          <w:color w:val="000000" w:themeColor="text1"/>
          <w:sz w:val="20"/>
          <w:szCs w:val="20"/>
          <w:u w:val="single"/>
        </w:rPr>
        <w:t>.</w:t>
      </w:r>
      <w:r w:rsidR="00B63CEB">
        <w:rPr>
          <w:rFonts w:ascii="Arial Narrow" w:hAnsi="Arial Narrow" w:cs="Tahoma"/>
          <w:color w:val="000000" w:themeColor="text1"/>
          <w:sz w:val="20"/>
          <w:szCs w:val="20"/>
          <w:u w:val="single"/>
        </w:rPr>
        <w:t>2023 r</w:t>
      </w:r>
      <w:r w:rsidR="00B63CEB" w:rsidRPr="00DC15FA">
        <w:rPr>
          <w:rFonts w:ascii="Arial Narrow" w:hAnsi="Arial Narrow" w:cs="Tahoma"/>
          <w:color w:val="000000" w:themeColor="text1"/>
          <w:sz w:val="20"/>
          <w:szCs w:val="20"/>
          <w:u w:val="single"/>
        </w:rPr>
        <w:t>.</w:t>
      </w:r>
      <w:r w:rsidRPr="00DC15FA">
        <w:rPr>
          <w:rFonts w:ascii="Arial Narrow" w:hAnsi="Arial Narrow" w:cs="Tahoma"/>
          <w:color w:val="000000" w:themeColor="text1"/>
          <w:sz w:val="20"/>
          <w:szCs w:val="20"/>
          <w:u w:val="single"/>
        </w:rPr>
        <w:t>:</w:t>
      </w:r>
    </w:p>
    <w:p w:rsidR="00B63CEB" w:rsidRPr="00B63CEB" w:rsidRDefault="00B63CEB" w:rsidP="00B63CEB">
      <w:pPr>
        <w:pStyle w:val="Akapitzlist"/>
        <w:numPr>
          <w:ilvl w:val="0"/>
          <w:numId w:val="43"/>
        </w:numPr>
        <w:spacing w:line="240" w:lineRule="auto"/>
        <w:ind w:left="1418" w:hanging="284"/>
        <w:jc w:val="both"/>
        <w:rPr>
          <w:rFonts w:ascii="Arial Narrow" w:hAnsi="Arial Narrow" w:cs="Tahoma"/>
          <w:color w:val="000000" w:themeColor="text1"/>
          <w:sz w:val="20"/>
          <w:szCs w:val="20"/>
          <w:u w:val="single"/>
        </w:rPr>
      </w:pPr>
      <w:r w:rsidRPr="00673CEB">
        <w:rPr>
          <w:rFonts w:ascii="Arial Narrow" w:hAnsi="Arial Narrow" w:cs="Tahoma"/>
          <w:color w:val="000000" w:themeColor="text1"/>
          <w:sz w:val="20"/>
          <w:szCs w:val="20"/>
        </w:rPr>
        <w:t>Instrument realizowany będzie na podstawie IPD</w:t>
      </w:r>
      <w:r>
        <w:rPr>
          <w:rFonts w:ascii="Arial Narrow" w:hAnsi="Arial Narrow" w:cs="Tahoma"/>
          <w:color w:val="000000" w:themeColor="text1"/>
          <w:sz w:val="20"/>
          <w:szCs w:val="20"/>
        </w:rPr>
        <w:t>.</w:t>
      </w:r>
    </w:p>
    <w:p w:rsidR="00AF7FC3" w:rsidRPr="00673CEB" w:rsidRDefault="00AF7FC3" w:rsidP="00DC15FA">
      <w:pPr>
        <w:pStyle w:val="Akapitzlist"/>
        <w:numPr>
          <w:ilvl w:val="2"/>
          <w:numId w:val="39"/>
        </w:numPr>
        <w:spacing w:line="240" w:lineRule="auto"/>
        <w:ind w:left="1418"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W ramach staży wypłacane </w:t>
      </w:r>
      <w:r w:rsidRPr="00C365E5">
        <w:rPr>
          <w:rFonts w:ascii="Arial Narrow" w:hAnsi="Arial Narrow" w:cs="Tahoma"/>
          <w:color w:val="000000" w:themeColor="text1"/>
          <w:sz w:val="20"/>
          <w:szCs w:val="20"/>
        </w:rPr>
        <w:t xml:space="preserve">będzie stypendium </w:t>
      </w:r>
      <w:r w:rsidR="00C365E5" w:rsidRPr="00C365E5">
        <w:rPr>
          <w:rFonts w:ascii="Arial Narrow" w:hAnsi="Arial Narrow" w:cs="Tahoma"/>
          <w:color w:val="000000" w:themeColor="text1"/>
          <w:sz w:val="20"/>
          <w:szCs w:val="20"/>
        </w:rPr>
        <w:t>stażowe.</w:t>
      </w:r>
      <w:r w:rsidR="00C365E5">
        <w:rPr>
          <w:rStyle w:val="Odwoanieprzypisudolnego"/>
          <w:rFonts w:ascii="Arial Narrow" w:hAnsi="Arial Narrow" w:cs="Tahoma"/>
          <w:color w:val="000000" w:themeColor="text1"/>
          <w:sz w:val="20"/>
          <w:szCs w:val="20"/>
        </w:rPr>
        <w:footnoteReference w:id="2"/>
      </w:r>
      <w:r w:rsidR="00C365E5" w:rsidRPr="00C365E5">
        <w:rPr>
          <w:rFonts w:ascii="Arial Narrow" w:hAnsi="Arial Narrow" w:cs="Tahoma"/>
          <w:color w:val="000000" w:themeColor="text1"/>
          <w:sz w:val="20"/>
          <w:szCs w:val="20"/>
        </w:rPr>
        <w:t xml:space="preserve"> </w:t>
      </w:r>
      <w:r w:rsidR="004D44C0" w:rsidRPr="00C365E5">
        <w:rPr>
          <w:rFonts w:ascii="Arial Narrow" w:hAnsi="Arial Narrow" w:cs="Tahoma"/>
          <w:color w:val="000000" w:themeColor="text1"/>
          <w:sz w:val="20"/>
          <w:szCs w:val="20"/>
        </w:rPr>
        <w:t>Stypendium</w:t>
      </w:r>
      <w:r w:rsidR="004D44C0">
        <w:rPr>
          <w:rFonts w:ascii="Arial Narrow" w:hAnsi="Arial Narrow" w:cs="Tahoma"/>
          <w:color w:val="000000" w:themeColor="text1"/>
          <w:sz w:val="20"/>
          <w:szCs w:val="20"/>
        </w:rPr>
        <w:t xml:space="preserve"> nie przysługuje za dni nieobecności na stażu (nie dotyczy nieobecności udokumentowanej zwolnieniem lekarskim).</w:t>
      </w:r>
    </w:p>
    <w:p w:rsidR="00AF7FC3" w:rsidRPr="00673CEB" w:rsidRDefault="00AF7FC3" w:rsidP="00E65149">
      <w:pPr>
        <w:pStyle w:val="Akapitzlist"/>
        <w:numPr>
          <w:ilvl w:val="2"/>
          <w:numId w:val="39"/>
        </w:numPr>
        <w:spacing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Uczestnikom przysługuje możliwość ubiegania się o zwrot kosztów za dojazdy na staż oraz zwrot kosztów opieki nad dzieckiem/ osobą zależną.</w:t>
      </w:r>
    </w:p>
    <w:p w:rsidR="00AF7FC3" w:rsidRPr="00673CEB" w:rsidRDefault="00AF7FC3" w:rsidP="00C064E3">
      <w:pPr>
        <w:pStyle w:val="Akapitzlist"/>
        <w:numPr>
          <w:ilvl w:val="1"/>
          <w:numId w:val="39"/>
        </w:numPr>
        <w:spacing w:after="0" w:line="240" w:lineRule="auto"/>
        <w:ind w:left="993" w:hanging="284"/>
        <w:jc w:val="both"/>
        <w:rPr>
          <w:rFonts w:ascii="Arial Narrow" w:hAnsi="Arial Narrow" w:cs="Tahoma"/>
          <w:color w:val="000000" w:themeColor="text1"/>
          <w:sz w:val="20"/>
          <w:szCs w:val="20"/>
          <w:u w:val="single"/>
        </w:rPr>
      </w:pPr>
      <w:r w:rsidRPr="00673CEB">
        <w:rPr>
          <w:rFonts w:ascii="Arial Narrow" w:hAnsi="Arial Narrow" w:cs="Tahoma"/>
          <w:color w:val="000000" w:themeColor="text1"/>
          <w:sz w:val="20"/>
          <w:szCs w:val="20"/>
          <w:u w:val="single"/>
        </w:rPr>
        <w:t xml:space="preserve">Pośrednictwo pracy w </w:t>
      </w:r>
      <w:r w:rsidRPr="00ED7405">
        <w:rPr>
          <w:rFonts w:ascii="Arial Narrow" w:hAnsi="Arial Narrow" w:cs="Tahoma"/>
          <w:color w:val="000000" w:themeColor="text1"/>
          <w:sz w:val="20"/>
          <w:szCs w:val="20"/>
          <w:u w:val="single"/>
        </w:rPr>
        <w:t xml:space="preserve">okresie </w:t>
      </w:r>
      <w:r w:rsidR="00B63CEB" w:rsidRPr="00CF54C3">
        <w:rPr>
          <w:rFonts w:ascii="Arial Narrow" w:hAnsi="Arial Narrow" w:cs="Tahoma"/>
          <w:color w:val="000000" w:themeColor="text1"/>
          <w:sz w:val="20"/>
          <w:szCs w:val="20"/>
          <w:u w:val="single"/>
        </w:rPr>
        <w:t>XI.2021 r. – I</w:t>
      </w:r>
      <w:r w:rsidR="00B63CEB">
        <w:rPr>
          <w:rFonts w:ascii="Arial Narrow" w:hAnsi="Arial Narrow" w:cs="Tahoma"/>
          <w:color w:val="000000" w:themeColor="text1"/>
          <w:sz w:val="20"/>
          <w:szCs w:val="20"/>
          <w:u w:val="single"/>
        </w:rPr>
        <w:t>II</w:t>
      </w:r>
      <w:r w:rsidR="00B63CEB" w:rsidRPr="00CF54C3">
        <w:rPr>
          <w:rFonts w:ascii="Arial Narrow" w:hAnsi="Arial Narrow" w:cs="Tahoma"/>
          <w:color w:val="000000" w:themeColor="text1"/>
          <w:sz w:val="20"/>
          <w:szCs w:val="20"/>
          <w:u w:val="single"/>
        </w:rPr>
        <w:t>.</w:t>
      </w:r>
      <w:r w:rsidR="00B63CEB">
        <w:rPr>
          <w:rFonts w:ascii="Arial Narrow" w:hAnsi="Arial Narrow" w:cs="Tahoma"/>
          <w:color w:val="000000" w:themeColor="text1"/>
          <w:sz w:val="20"/>
          <w:szCs w:val="20"/>
          <w:u w:val="single"/>
        </w:rPr>
        <w:t>2023 r</w:t>
      </w:r>
      <w:r w:rsidR="00B63CEB" w:rsidRPr="00DC15FA">
        <w:rPr>
          <w:rFonts w:ascii="Arial Narrow" w:hAnsi="Arial Narrow" w:cs="Tahoma"/>
          <w:color w:val="000000" w:themeColor="text1"/>
          <w:sz w:val="20"/>
          <w:szCs w:val="20"/>
          <w:u w:val="single"/>
        </w:rPr>
        <w:t>.:</w:t>
      </w:r>
    </w:p>
    <w:p w:rsidR="00AF7FC3" w:rsidRPr="00673CEB" w:rsidRDefault="00AF7FC3" w:rsidP="00E56D4A">
      <w:pPr>
        <w:pStyle w:val="Akapitzlist"/>
        <w:numPr>
          <w:ilvl w:val="2"/>
          <w:numId w:val="39"/>
        </w:numPr>
        <w:spacing w:after="0"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Instrument realizowany będzie na podstawie IPD.</w:t>
      </w:r>
    </w:p>
    <w:p w:rsidR="00AF7FC3" w:rsidRPr="00673CEB" w:rsidRDefault="00AF7FC3" w:rsidP="00E56D4A">
      <w:pPr>
        <w:pStyle w:val="Akapitzlist"/>
        <w:numPr>
          <w:ilvl w:val="2"/>
          <w:numId w:val="39"/>
        </w:numPr>
        <w:spacing w:after="0"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Instrument zakłada kompleksowe i indywidualne pośrednictwo pracy w zakresie wyboru zawodu zgodnego z kwalifikacjami i kompetencjami wspieranej osoby. </w:t>
      </w:r>
    </w:p>
    <w:p w:rsidR="00AF7FC3" w:rsidRDefault="00AF7FC3" w:rsidP="00C064E3">
      <w:pPr>
        <w:pStyle w:val="Akapitzlist"/>
        <w:numPr>
          <w:ilvl w:val="2"/>
          <w:numId w:val="39"/>
        </w:numPr>
        <w:spacing w:after="0" w:line="240" w:lineRule="auto"/>
        <w:ind w:left="1418"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Wsparcie będzie miało charakter ciągły aż do uzyskania zatrudnienia przez Uczestnika Projektu.</w:t>
      </w:r>
    </w:p>
    <w:p w:rsidR="00B63CEB" w:rsidRPr="00B63CEB" w:rsidRDefault="00B63CEB" w:rsidP="00B63CEB">
      <w:pPr>
        <w:pStyle w:val="Akapitzlist"/>
        <w:numPr>
          <w:ilvl w:val="1"/>
          <w:numId w:val="39"/>
        </w:numPr>
        <w:spacing w:after="0" w:line="240" w:lineRule="auto"/>
        <w:ind w:hanging="219"/>
        <w:jc w:val="both"/>
        <w:rPr>
          <w:rFonts w:ascii="Arial Narrow" w:hAnsi="Arial Narrow" w:cs="Tahoma"/>
          <w:color w:val="000000" w:themeColor="text1"/>
          <w:sz w:val="20"/>
          <w:szCs w:val="20"/>
          <w:u w:val="single"/>
        </w:rPr>
      </w:pPr>
      <w:r w:rsidRPr="00B63CEB">
        <w:rPr>
          <w:rFonts w:ascii="Arial Narrow" w:hAnsi="Arial Narrow" w:cs="Tahoma"/>
          <w:color w:val="000000" w:themeColor="text1"/>
          <w:sz w:val="20"/>
          <w:szCs w:val="20"/>
          <w:u w:val="single"/>
        </w:rPr>
        <w:t>Inne.</w:t>
      </w:r>
    </w:p>
    <w:p w:rsidR="00AF7FC3" w:rsidRPr="000A51BD" w:rsidRDefault="00AF7FC3" w:rsidP="000A51BD">
      <w:pPr>
        <w:pStyle w:val="Akapitzlist"/>
        <w:numPr>
          <w:ilvl w:val="0"/>
          <w:numId w:val="24"/>
        </w:numPr>
        <w:spacing w:after="0" w:line="240" w:lineRule="auto"/>
        <w:ind w:left="284" w:hanging="426"/>
        <w:jc w:val="both"/>
        <w:rPr>
          <w:rFonts w:ascii="Arial Narrow" w:hAnsi="Arial Narrow" w:cs="Tahoma"/>
          <w:color w:val="000000" w:themeColor="text1"/>
          <w:sz w:val="20"/>
          <w:szCs w:val="20"/>
        </w:rPr>
      </w:pPr>
      <w:r w:rsidRPr="000A51BD">
        <w:rPr>
          <w:rFonts w:ascii="Arial Narrow" w:hAnsi="Arial Narrow" w:cs="Tahoma"/>
          <w:color w:val="000000" w:themeColor="text1"/>
          <w:sz w:val="20"/>
          <w:szCs w:val="20"/>
        </w:rPr>
        <w:t xml:space="preserve">Uczestnik ma prawo do oceny jakości i poziomu </w:t>
      </w:r>
      <w:r w:rsidR="00C9574A" w:rsidRPr="000A51BD">
        <w:rPr>
          <w:rFonts w:ascii="Arial Narrow" w:hAnsi="Arial Narrow" w:cs="Tahoma"/>
          <w:color w:val="000000" w:themeColor="text1"/>
          <w:sz w:val="20"/>
          <w:szCs w:val="20"/>
        </w:rPr>
        <w:t xml:space="preserve">dostosowania do swoich potrzeb </w:t>
      </w:r>
      <w:r w:rsidRPr="000A51BD">
        <w:rPr>
          <w:rFonts w:ascii="Arial Narrow" w:hAnsi="Arial Narrow" w:cs="Tahoma"/>
          <w:color w:val="000000" w:themeColor="text1"/>
          <w:sz w:val="20"/>
          <w:szCs w:val="20"/>
        </w:rPr>
        <w:t xml:space="preserve">i wymagań wsparcia udzielanego </w:t>
      </w:r>
      <w:r w:rsidR="00747FD0">
        <w:rPr>
          <w:rFonts w:ascii="Arial Narrow" w:hAnsi="Arial Narrow" w:cs="Tahoma"/>
          <w:color w:val="000000" w:themeColor="text1"/>
          <w:sz w:val="20"/>
          <w:szCs w:val="20"/>
        </w:rPr>
        <w:br/>
      </w:r>
      <w:r w:rsidRPr="000A51BD">
        <w:rPr>
          <w:rFonts w:ascii="Arial Narrow" w:hAnsi="Arial Narrow" w:cs="Tahoma"/>
          <w:color w:val="000000" w:themeColor="text1"/>
          <w:sz w:val="20"/>
          <w:szCs w:val="20"/>
        </w:rPr>
        <w:t>w Projekcie, a na tej podstawie do zgłaszania potrzeby zmian w zakresie formy i rodzaju udzielanego wsparcia.</w:t>
      </w:r>
    </w:p>
    <w:p w:rsidR="00AF7FC3" w:rsidRPr="00673CEB" w:rsidRDefault="00AF7FC3" w:rsidP="000A51BD">
      <w:pPr>
        <w:pStyle w:val="Akapitzlist"/>
        <w:numPr>
          <w:ilvl w:val="0"/>
          <w:numId w:val="24"/>
        </w:numPr>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Uczestnik jest zobowiązany do aktywnego udziału w projekcie oraz do realizacji działań zaplanowanych w IPD.</w:t>
      </w:r>
    </w:p>
    <w:p w:rsidR="00124C1A" w:rsidRDefault="00AF7FC3" w:rsidP="00AF7FC3">
      <w:pPr>
        <w:pStyle w:val="Akapitzlist"/>
        <w:numPr>
          <w:ilvl w:val="0"/>
          <w:numId w:val="24"/>
        </w:numPr>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Beneficjent zastrzega sobie prawo do dokonywania zmian w harmonogramie zajęć.</w:t>
      </w:r>
    </w:p>
    <w:p w:rsidR="00AF7FC3" w:rsidRPr="00124C1A" w:rsidRDefault="00AF7FC3" w:rsidP="00124C1A">
      <w:pPr>
        <w:spacing w:after="0" w:line="240" w:lineRule="auto"/>
        <w:jc w:val="both"/>
        <w:rPr>
          <w:rFonts w:ascii="Arial Narrow" w:hAnsi="Arial Narrow" w:cs="Tahoma"/>
          <w:color w:val="000000" w:themeColor="text1"/>
          <w:sz w:val="20"/>
          <w:szCs w:val="20"/>
        </w:rPr>
      </w:pPr>
    </w:p>
    <w:p w:rsidR="000A51BD" w:rsidRDefault="000A51BD" w:rsidP="00AF7FC3">
      <w:pPr>
        <w:pStyle w:val="Default"/>
        <w:ind w:left="840"/>
        <w:jc w:val="center"/>
        <w:rPr>
          <w:rFonts w:ascii="Arial Narrow" w:hAnsi="Arial Narrow" w:cs="Tahoma"/>
          <w:b/>
          <w:color w:val="000000" w:themeColor="text1"/>
          <w:sz w:val="20"/>
          <w:szCs w:val="20"/>
        </w:rPr>
      </w:pPr>
    </w:p>
    <w:p w:rsidR="00AF7FC3" w:rsidRPr="00673CEB" w:rsidRDefault="00AF7FC3" w:rsidP="00AF7FC3">
      <w:pPr>
        <w:pStyle w:val="Default"/>
        <w:ind w:left="840"/>
        <w:jc w:val="center"/>
        <w:rPr>
          <w:rFonts w:ascii="Arial Narrow" w:hAnsi="Arial Narrow" w:cs="Tahoma"/>
          <w:b/>
          <w:color w:val="000000" w:themeColor="text1"/>
          <w:sz w:val="20"/>
          <w:szCs w:val="20"/>
        </w:rPr>
      </w:pPr>
      <w:r w:rsidRPr="00673CEB">
        <w:rPr>
          <w:rFonts w:ascii="Arial Narrow" w:hAnsi="Arial Narrow" w:cs="Tahoma"/>
          <w:b/>
          <w:color w:val="000000" w:themeColor="text1"/>
          <w:sz w:val="20"/>
          <w:szCs w:val="20"/>
        </w:rPr>
        <w:t>§5</w:t>
      </w:r>
    </w:p>
    <w:p w:rsidR="00AF7FC3" w:rsidRPr="00673CEB" w:rsidRDefault="00AF7FC3" w:rsidP="00AF7FC3">
      <w:pPr>
        <w:pStyle w:val="Default"/>
        <w:ind w:left="840"/>
        <w:jc w:val="center"/>
        <w:rPr>
          <w:rFonts w:ascii="Arial Narrow" w:hAnsi="Arial Narrow" w:cs="Tahoma"/>
          <w:b/>
          <w:color w:val="000000" w:themeColor="text1"/>
          <w:sz w:val="20"/>
          <w:szCs w:val="20"/>
        </w:rPr>
      </w:pPr>
      <w:r w:rsidRPr="00673CEB">
        <w:rPr>
          <w:rFonts w:ascii="Arial Narrow" w:hAnsi="Arial Narrow" w:cs="Tahoma"/>
          <w:b/>
          <w:color w:val="000000" w:themeColor="text1"/>
          <w:sz w:val="20"/>
          <w:szCs w:val="20"/>
        </w:rPr>
        <w:t>Prawa i obowiązki stron</w:t>
      </w:r>
    </w:p>
    <w:p w:rsidR="00AF7FC3" w:rsidRPr="00673CEB" w:rsidRDefault="00AF7FC3" w:rsidP="00AF7FC3">
      <w:pPr>
        <w:pStyle w:val="Default"/>
        <w:ind w:left="840"/>
        <w:jc w:val="center"/>
        <w:rPr>
          <w:rFonts w:ascii="Arial Narrow" w:hAnsi="Arial Narrow" w:cs="Tahoma"/>
          <w:b/>
          <w:color w:val="000000" w:themeColor="text1"/>
          <w:sz w:val="20"/>
          <w:szCs w:val="20"/>
        </w:rPr>
      </w:pPr>
    </w:p>
    <w:p w:rsidR="00AF7FC3" w:rsidRPr="00673CEB" w:rsidRDefault="00AF7FC3" w:rsidP="00AF7FC3">
      <w:pPr>
        <w:pStyle w:val="Akapitzlist"/>
        <w:numPr>
          <w:ilvl w:val="0"/>
          <w:numId w:val="28"/>
        </w:numPr>
        <w:spacing w:after="0" w:line="240" w:lineRule="auto"/>
        <w:ind w:left="284" w:hanging="284"/>
        <w:jc w:val="both"/>
        <w:rPr>
          <w:rFonts w:ascii="Arial Narrow" w:hAnsi="Arial Narrow" w:cs="Tahoma"/>
          <w:b/>
          <w:color w:val="000000" w:themeColor="text1"/>
          <w:sz w:val="20"/>
          <w:szCs w:val="20"/>
        </w:rPr>
      </w:pPr>
      <w:r w:rsidRPr="00673CEB">
        <w:rPr>
          <w:rFonts w:ascii="Arial Narrow" w:hAnsi="Arial Narrow" w:cs="Tahoma"/>
          <w:color w:val="000000" w:themeColor="text1"/>
          <w:sz w:val="20"/>
          <w:szCs w:val="20"/>
        </w:rPr>
        <w:t>Do obowiązków Uczestnika Projektu należy:</w:t>
      </w:r>
    </w:p>
    <w:p w:rsidR="00AF7FC3" w:rsidRPr="00673CEB" w:rsidRDefault="00AF7FC3" w:rsidP="00AF7FC3">
      <w:pPr>
        <w:pStyle w:val="Akapitzlist"/>
        <w:numPr>
          <w:ilvl w:val="0"/>
          <w:numId w:val="29"/>
        </w:numPr>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Przestrzeganie niniejszego Regulaminu.</w:t>
      </w:r>
    </w:p>
    <w:p w:rsidR="00AF7FC3" w:rsidRPr="00673CEB" w:rsidRDefault="00AF7FC3" w:rsidP="00AF7FC3">
      <w:pPr>
        <w:pStyle w:val="Akapitzlist"/>
        <w:numPr>
          <w:ilvl w:val="0"/>
          <w:numId w:val="29"/>
        </w:numPr>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Złożenie kompletu wymaganych dokumentów rekrutacyjnych.</w:t>
      </w:r>
    </w:p>
    <w:p w:rsidR="00AF7FC3" w:rsidRPr="00673CEB" w:rsidRDefault="00AF7FC3" w:rsidP="00AF7FC3">
      <w:pPr>
        <w:pStyle w:val="Akapitzlist"/>
        <w:numPr>
          <w:ilvl w:val="0"/>
          <w:numId w:val="29"/>
        </w:numPr>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Aktywne uczestniczenie we wszystkich formach wsparcia, które zostały dla Uczestnika Projektu przewidziane i tam gdzie to konieczne potwierdzenie tego faktu własnym podpisem (na liście obecności, formularzu doradztwa etc.).</w:t>
      </w:r>
    </w:p>
    <w:p w:rsidR="00AF7FC3" w:rsidRPr="00673CEB" w:rsidRDefault="00AF7FC3" w:rsidP="00AF7FC3">
      <w:pPr>
        <w:pStyle w:val="Akapitzlist"/>
        <w:numPr>
          <w:ilvl w:val="0"/>
          <w:numId w:val="29"/>
        </w:numPr>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lastRenderedPageBreak/>
        <w:t>Zgłoszenie (minimum na tydzień przed rozpoczęciem formy wsparcia, w ramach której wypłacane będzie stypendium) pracownikom Projektu faktu korzystania z pomocy społecznej w celu wspólnego ustalenia, czy pozyskiwane stypendium będzie miało wpływ na wysokość i fakt pobierania pomocy.</w:t>
      </w:r>
    </w:p>
    <w:p w:rsidR="00AF7FC3" w:rsidRPr="00673CEB" w:rsidRDefault="00AF7FC3" w:rsidP="00AF7FC3">
      <w:pPr>
        <w:pStyle w:val="Akapitzlist"/>
        <w:numPr>
          <w:ilvl w:val="0"/>
          <w:numId w:val="29"/>
        </w:numPr>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Przystąpienie do egzaminów w ramach szkoleń zawodowych.</w:t>
      </w:r>
    </w:p>
    <w:p w:rsidR="00AF7FC3" w:rsidRPr="00673CEB" w:rsidRDefault="00AF7FC3" w:rsidP="00AF7FC3">
      <w:pPr>
        <w:pStyle w:val="Akapitzlist"/>
        <w:numPr>
          <w:ilvl w:val="0"/>
          <w:numId w:val="29"/>
        </w:numPr>
        <w:spacing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Umożliwienie Projektodawcy tworzenia dokumentacji fotograficznej dla celów monitorowania realizacji projektu. </w:t>
      </w:r>
    </w:p>
    <w:p w:rsidR="00AF7FC3" w:rsidRPr="00673CEB" w:rsidRDefault="00AF7FC3" w:rsidP="00AF7FC3">
      <w:pPr>
        <w:pStyle w:val="Akapitzlist"/>
        <w:numPr>
          <w:ilvl w:val="0"/>
          <w:numId w:val="29"/>
        </w:numPr>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Punktualne przychodzenia na umówione spotkania.</w:t>
      </w:r>
    </w:p>
    <w:p w:rsidR="00AF7FC3" w:rsidRPr="00673CEB" w:rsidRDefault="00AF7FC3" w:rsidP="00AF7FC3">
      <w:pPr>
        <w:pStyle w:val="Akapitzlist"/>
        <w:numPr>
          <w:ilvl w:val="0"/>
          <w:numId w:val="29"/>
        </w:numPr>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Udział w badaniach ankietowych wykonywanych na potrzeby monitoringu projektu.</w:t>
      </w:r>
    </w:p>
    <w:p w:rsidR="00AF7FC3" w:rsidRPr="000A51BD" w:rsidRDefault="00AF7FC3" w:rsidP="00AF7FC3">
      <w:pPr>
        <w:pStyle w:val="Akapitzlist"/>
        <w:numPr>
          <w:ilvl w:val="0"/>
          <w:numId w:val="29"/>
        </w:numPr>
        <w:spacing w:after="0" w:line="240" w:lineRule="auto"/>
        <w:ind w:left="567" w:hanging="283"/>
        <w:jc w:val="both"/>
        <w:rPr>
          <w:rFonts w:ascii="Arial Narrow" w:hAnsi="Arial Narrow" w:cs="Tahoma"/>
          <w:b/>
          <w:color w:val="000000" w:themeColor="text1"/>
          <w:sz w:val="20"/>
          <w:szCs w:val="20"/>
        </w:rPr>
      </w:pPr>
      <w:r w:rsidRPr="000A51BD">
        <w:rPr>
          <w:rFonts w:ascii="Arial Narrow" w:hAnsi="Arial Narrow" w:cs="Tahoma"/>
          <w:b/>
          <w:color w:val="000000" w:themeColor="text1"/>
          <w:sz w:val="20"/>
          <w:szCs w:val="20"/>
        </w:rPr>
        <w:t>Poinformowanie o podjęciu zatrudnienia – złożenie kserokopii dokumentów potwierdzających uzyskanie zatrudnienia (zaświadczenia od pracodawcy, umowy, potwierdzenia rejestracji działalności gospodarczej) oraz otrzymaniu oferty pracy, kształcenia ustawicznego, przygotowania zawodowego lub stażu po opuszczeniu programu.</w:t>
      </w:r>
    </w:p>
    <w:p w:rsidR="00AF7FC3" w:rsidRPr="00673CEB" w:rsidRDefault="00AF7FC3" w:rsidP="00AF7FC3">
      <w:pPr>
        <w:pStyle w:val="Akapitzlist"/>
        <w:numPr>
          <w:ilvl w:val="0"/>
          <w:numId w:val="29"/>
        </w:numPr>
        <w:spacing w:after="0" w:line="240" w:lineRule="auto"/>
        <w:ind w:left="567"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Posiadanie konta bankowego na które będą przelewane środki w ramach projektu.</w:t>
      </w:r>
    </w:p>
    <w:p w:rsidR="00AF7FC3" w:rsidRPr="00673CEB" w:rsidRDefault="00AF7FC3" w:rsidP="000A51BD">
      <w:pPr>
        <w:pStyle w:val="Akapitzlist"/>
        <w:numPr>
          <w:ilvl w:val="0"/>
          <w:numId w:val="28"/>
        </w:numPr>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Do obowiązków Projektodawcy należy :</w:t>
      </w:r>
    </w:p>
    <w:p w:rsidR="00AF7FC3" w:rsidRPr="00673CEB" w:rsidRDefault="00AF7FC3" w:rsidP="000A51BD">
      <w:pPr>
        <w:pStyle w:val="Akapitzlist"/>
        <w:numPr>
          <w:ilvl w:val="0"/>
          <w:numId w:val="30"/>
        </w:numPr>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Przy</w:t>
      </w:r>
      <w:r w:rsidR="00966CCE">
        <w:rPr>
          <w:rFonts w:ascii="Arial Narrow" w:hAnsi="Arial Narrow" w:cs="Tahoma"/>
          <w:color w:val="000000" w:themeColor="text1"/>
          <w:sz w:val="20"/>
          <w:szCs w:val="20"/>
        </w:rPr>
        <w:t>gotowanie i przeprowadzenie IPD oraz pozostałych form wsparcia ustalonych w toku IPD</w:t>
      </w:r>
      <w:r w:rsidRPr="00673CEB">
        <w:rPr>
          <w:rFonts w:ascii="Arial Narrow" w:hAnsi="Arial Narrow" w:cs="Tahoma"/>
          <w:color w:val="000000" w:themeColor="text1"/>
          <w:sz w:val="20"/>
          <w:szCs w:val="20"/>
        </w:rPr>
        <w:t>.</w:t>
      </w:r>
    </w:p>
    <w:p w:rsidR="00AF7FC3" w:rsidRPr="00673CEB" w:rsidRDefault="00AF7FC3" w:rsidP="000A51BD">
      <w:pPr>
        <w:pStyle w:val="Akapitzlist"/>
        <w:numPr>
          <w:ilvl w:val="0"/>
          <w:numId w:val="3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Zapewnienie kadry  o odpowiedniej wiedzy i kwalifikacjach.</w:t>
      </w:r>
    </w:p>
    <w:p w:rsidR="00AF7FC3" w:rsidRPr="00673CEB" w:rsidRDefault="00AF7FC3" w:rsidP="000A51BD">
      <w:pPr>
        <w:pStyle w:val="Akapitzlist"/>
        <w:numPr>
          <w:ilvl w:val="0"/>
          <w:numId w:val="30"/>
        </w:numPr>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Zapewnienie materiałów projektowych.</w:t>
      </w:r>
    </w:p>
    <w:p w:rsidR="00AF7FC3" w:rsidRPr="00673CEB" w:rsidRDefault="00AF7FC3" w:rsidP="000A51BD">
      <w:pPr>
        <w:pStyle w:val="Akapitzlist"/>
        <w:numPr>
          <w:ilvl w:val="0"/>
          <w:numId w:val="30"/>
        </w:numPr>
        <w:autoSpaceDE w:val="0"/>
        <w:autoSpaceDN w:val="0"/>
        <w:adjustRightInd w:val="0"/>
        <w:spacing w:after="0" w:line="240" w:lineRule="auto"/>
        <w:ind w:left="567" w:hanging="283"/>
        <w:rPr>
          <w:rFonts w:ascii="Arial Narrow" w:hAnsi="Arial Narrow" w:cs="Tahoma"/>
          <w:color w:val="000000" w:themeColor="text1"/>
          <w:sz w:val="20"/>
          <w:szCs w:val="20"/>
        </w:rPr>
      </w:pPr>
      <w:r w:rsidRPr="00673CEB">
        <w:rPr>
          <w:rFonts w:ascii="Arial Narrow" w:hAnsi="Arial Narrow" w:cs="Tahoma"/>
          <w:color w:val="000000" w:themeColor="text1"/>
          <w:sz w:val="20"/>
          <w:szCs w:val="20"/>
        </w:rPr>
        <w:t>Zapewnienie odpowiednich pomieszczeń do</w:t>
      </w:r>
      <w:r w:rsidR="000A51BD">
        <w:rPr>
          <w:rFonts w:ascii="Arial Narrow" w:hAnsi="Arial Narrow" w:cs="Tahoma"/>
          <w:color w:val="000000" w:themeColor="text1"/>
          <w:sz w:val="20"/>
          <w:szCs w:val="20"/>
        </w:rPr>
        <w:t xml:space="preserve"> przeprowadzenia zajęć zgodnie </w:t>
      </w:r>
      <w:r w:rsidRPr="00673CEB">
        <w:rPr>
          <w:rFonts w:ascii="Arial Narrow" w:hAnsi="Arial Narrow" w:cs="Tahoma"/>
          <w:color w:val="000000" w:themeColor="text1"/>
          <w:sz w:val="20"/>
          <w:szCs w:val="20"/>
        </w:rPr>
        <w:t>z wymaganiami Projektu.</w:t>
      </w:r>
    </w:p>
    <w:p w:rsidR="00AF7FC3" w:rsidRPr="005755B6" w:rsidRDefault="00AF7FC3" w:rsidP="000A51BD">
      <w:pPr>
        <w:pStyle w:val="Akapitzlist"/>
        <w:numPr>
          <w:ilvl w:val="0"/>
          <w:numId w:val="3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Refundacja kosztów dojazdu dla Uczestników </w:t>
      </w:r>
      <w:r w:rsidRPr="005755B6">
        <w:rPr>
          <w:rFonts w:ascii="Arial Narrow" w:hAnsi="Arial Narrow" w:cs="Tahoma"/>
          <w:color w:val="000000" w:themeColor="text1"/>
          <w:sz w:val="20"/>
          <w:szCs w:val="20"/>
        </w:rPr>
        <w:t>Projektu zgodnie z §8 regulaminu.</w:t>
      </w:r>
    </w:p>
    <w:p w:rsidR="00AF7FC3" w:rsidRPr="005755B6" w:rsidRDefault="00AF7FC3" w:rsidP="000A51BD">
      <w:pPr>
        <w:pStyle w:val="Akapitzlist"/>
        <w:numPr>
          <w:ilvl w:val="0"/>
          <w:numId w:val="3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5755B6">
        <w:rPr>
          <w:rFonts w:ascii="Arial Narrow" w:hAnsi="Arial Narrow" w:cs="Tahoma"/>
          <w:color w:val="000000" w:themeColor="text1"/>
          <w:sz w:val="20"/>
          <w:szCs w:val="20"/>
        </w:rPr>
        <w:t>Refundacji kosztów za opiekę nad dzieckiem/ osobą zależną zgodnie z §9 regulaminu.</w:t>
      </w:r>
    </w:p>
    <w:p w:rsidR="00AF7FC3" w:rsidRPr="005755B6" w:rsidRDefault="00AF7FC3" w:rsidP="000A51BD">
      <w:pPr>
        <w:pStyle w:val="Akapitzlist"/>
        <w:numPr>
          <w:ilvl w:val="0"/>
          <w:numId w:val="3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5755B6">
        <w:rPr>
          <w:rFonts w:ascii="Arial Narrow" w:hAnsi="Arial Narrow" w:cs="Tahoma"/>
          <w:color w:val="000000" w:themeColor="text1"/>
          <w:sz w:val="20"/>
          <w:szCs w:val="20"/>
        </w:rPr>
        <w:t>Wypłata stypendium szkoleniowego.</w:t>
      </w:r>
    </w:p>
    <w:p w:rsidR="00AF7FC3" w:rsidRPr="00673CEB" w:rsidRDefault="00AF7FC3" w:rsidP="000A51BD">
      <w:pPr>
        <w:pStyle w:val="Akapitzlist"/>
        <w:numPr>
          <w:ilvl w:val="0"/>
          <w:numId w:val="3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Wypłata stypendium stażowego.</w:t>
      </w:r>
    </w:p>
    <w:p w:rsidR="00AF7FC3" w:rsidRPr="00673CEB" w:rsidRDefault="00AF7FC3" w:rsidP="000A51BD">
      <w:pPr>
        <w:pStyle w:val="Akapitzlist"/>
        <w:numPr>
          <w:ilvl w:val="0"/>
          <w:numId w:val="3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Przedstawienie Uczestnikowi wysokiej jakości oferty zatrudnienia, dalszego kształcenia, przyuczenia do zawodu lub stażu w ciągu czterech miesięcy od dnia przystąpienia Uczestnika  do Projektu.</w:t>
      </w:r>
    </w:p>
    <w:p w:rsidR="00AF7FC3" w:rsidRPr="00673CEB" w:rsidRDefault="00AF7FC3" w:rsidP="00AF7FC3">
      <w:pPr>
        <w:pStyle w:val="Akapitzlist"/>
        <w:autoSpaceDE w:val="0"/>
        <w:autoSpaceDN w:val="0"/>
        <w:adjustRightInd w:val="0"/>
        <w:spacing w:after="0" w:line="240" w:lineRule="auto"/>
        <w:ind w:left="567"/>
        <w:jc w:val="both"/>
        <w:rPr>
          <w:rFonts w:ascii="Arial Narrow" w:hAnsi="Arial Narrow" w:cs="Tahoma"/>
          <w:color w:val="000000" w:themeColor="text1"/>
          <w:sz w:val="20"/>
          <w:szCs w:val="20"/>
        </w:rPr>
      </w:pPr>
    </w:p>
    <w:p w:rsidR="00AF7FC3" w:rsidRPr="00673CEB" w:rsidRDefault="00AF7FC3" w:rsidP="00AF7FC3">
      <w:pPr>
        <w:spacing w:after="0"/>
        <w:ind w:left="284"/>
        <w:jc w:val="center"/>
        <w:rPr>
          <w:rFonts w:ascii="Arial Narrow" w:hAnsi="Arial Narrow" w:cs="Tahoma"/>
          <w:b/>
          <w:color w:val="000000" w:themeColor="text1"/>
          <w:sz w:val="20"/>
          <w:szCs w:val="20"/>
        </w:rPr>
      </w:pPr>
      <w:r w:rsidRPr="00673CEB">
        <w:rPr>
          <w:rFonts w:ascii="Arial Narrow" w:hAnsi="Arial Narrow" w:cs="Tahoma"/>
          <w:b/>
          <w:color w:val="000000" w:themeColor="text1"/>
          <w:sz w:val="20"/>
          <w:szCs w:val="20"/>
        </w:rPr>
        <w:t>§6</w:t>
      </w:r>
    </w:p>
    <w:p w:rsidR="00AF7FC3" w:rsidRPr="00673CEB" w:rsidRDefault="00AF7FC3" w:rsidP="00AF7FC3">
      <w:pPr>
        <w:spacing w:after="0"/>
        <w:ind w:left="284"/>
        <w:jc w:val="center"/>
        <w:rPr>
          <w:rFonts w:ascii="Arial Narrow" w:hAnsi="Arial Narrow" w:cs="Tahoma"/>
          <w:b/>
          <w:color w:val="000000" w:themeColor="text1"/>
          <w:sz w:val="20"/>
          <w:szCs w:val="20"/>
        </w:rPr>
      </w:pPr>
      <w:r w:rsidRPr="00673CEB">
        <w:rPr>
          <w:rFonts w:ascii="Arial Narrow" w:hAnsi="Arial Narrow" w:cs="Tahoma"/>
          <w:b/>
          <w:color w:val="000000" w:themeColor="text1"/>
          <w:sz w:val="20"/>
          <w:szCs w:val="20"/>
        </w:rPr>
        <w:t>Skreślenia i zasady rezygnacji z uczestnictwa w projekcie</w:t>
      </w:r>
    </w:p>
    <w:p w:rsidR="00AF7FC3" w:rsidRPr="00673CEB" w:rsidRDefault="00AF7FC3" w:rsidP="00AF7FC3">
      <w:pPr>
        <w:spacing w:after="0"/>
        <w:ind w:left="284"/>
        <w:jc w:val="center"/>
        <w:rPr>
          <w:rFonts w:ascii="Arial Narrow" w:hAnsi="Arial Narrow" w:cs="Tahoma"/>
          <w:b/>
          <w:color w:val="000000" w:themeColor="text1"/>
          <w:sz w:val="20"/>
          <w:szCs w:val="20"/>
        </w:rPr>
      </w:pPr>
    </w:p>
    <w:p w:rsidR="00AF7FC3" w:rsidRPr="00673CEB" w:rsidRDefault="00AF7FC3" w:rsidP="00AF7FC3">
      <w:pPr>
        <w:pStyle w:val="Akapitzlist"/>
        <w:numPr>
          <w:ilvl w:val="0"/>
          <w:numId w:val="26"/>
        </w:numPr>
        <w:spacing w:after="0" w:line="240" w:lineRule="auto"/>
        <w:ind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Uczestnik może z ważnych przyczyn zrezygnować z udziału w Projekcie w ciągu 5 dni od daty otrzymania informacji </w:t>
      </w:r>
      <w:r w:rsidR="00747FD0">
        <w:rPr>
          <w:rFonts w:ascii="Arial Narrow" w:hAnsi="Arial Narrow" w:cs="Tahoma"/>
          <w:color w:val="000000" w:themeColor="text1"/>
          <w:sz w:val="20"/>
          <w:szCs w:val="20"/>
        </w:rPr>
        <w:br/>
      </w:r>
      <w:r w:rsidRPr="00673CEB">
        <w:rPr>
          <w:rFonts w:ascii="Arial Narrow" w:hAnsi="Arial Narrow" w:cs="Tahoma"/>
          <w:color w:val="000000" w:themeColor="text1"/>
          <w:sz w:val="20"/>
          <w:szCs w:val="20"/>
        </w:rPr>
        <w:t>o zakwalifikowaniu się do udziału w Projekcie, przed objęciem Uczestnika pierwszą formą wsparcia. O rezygnacji musi pisemnie powiadomić Projektodawcę. Na powstałe w ten sposób wolne miejsce zostanie zakwalifikowany kolejny Uczestnik z listy rezerwowej.</w:t>
      </w:r>
    </w:p>
    <w:p w:rsidR="00AF7FC3" w:rsidRPr="00673CEB" w:rsidRDefault="00AF7FC3" w:rsidP="00AF7FC3">
      <w:pPr>
        <w:pStyle w:val="Akapitzlist"/>
        <w:numPr>
          <w:ilvl w:val="0"/>
          <w:numId w:val="26"/>
        </w:numPr>
        <w:spacing w:after="0" w:line="240" w:lineRule="auto"/>
        <w:ind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przypadku rezygnacji Uczestnika/Uczestniczki z udziału w Projekcie po podpisaniu umowy uczestnictwa w Projekcie może zostać on zobowiązany do zwrotu poniesionych kosztów związanych z jego udziałem w Projekcie.</w:t>
      </w:r>
    </w:p>
    <w:p w:rsidR="00AF7FC3" w:rsidRPr="00673CEB" w:rsidRDefault="00AF7FC3" w:rsidP="00AF7FC3">
      <w:pPr>
        <w:pStyle w:val="Akapitzlist"/>
        <w:numPr>
          <w:ilvl w:val="0"/>
          <w:numId w:val="26"/>
        </w:numPr>
        <w:spacing w:after="0" w:line="240" w:lineRule="auto"/>
        <w:ind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W przypadku nieobecności na zajęciach szkoleniowo-doradczych przekraczających </w:t>
      </w:r>
      <w:r w:rsidR="009F194B">
        <w:rPr>
          <w:rFonts w:ascii="Arial Narrow" w:hAnsi="Arial Narrow" w:cs="Tahoma"/>
          <w:color w:val="000000" w:themeColor="text1"/>
          <w:sz w:val="20"/>
          <w:szCs w:val="20"/>
        </w:rPr>
        <w:t>20</w:t>
      </w:r>
      <w:r w:rsidRPr="00673CEB">
        <w:rPr>
          <w:rFonts w:ascii="Arial Narrow" w:hAnsi="Arial Narrow" w:cs="Tahoma"/>
          <w:color w:val="000000" w:themeColor="text1"/>
          <w:sz w:val="20"/>
          <w:szCs w:val="20"/>
        </w:rPr>
        <w:t xml:space="preserve">% godzin, Uczestnik </w:t>
      </w:r>
      <w:r w:rsidR="008F25A8">
        <w:rPr>
          <w:rFonts w:ascii="Arial Narrow" w:hAnsi="Arial Narrow" w:cs="Tahoma"/>
          <w:color w:val="000000" w:themeColor="text1"/>
          <w:sz w:val="20"/>
          <w:szCs w:val="20"/>
        </w:rPr>
        <w:t>może zostać</w:t>
      </w:r>
      <w:r w:rsidRPr="00673CEB">
        <w:rPr>
          <w:rFonts w:ascii="Arial Narrow" w:hAnsi="Arial Narrow" w:cs="Tahoma"/>
          <w:color w:val="000000" w:themeColor="text1"/>
          <w:sz w:val="20"/>
          <w:szCs w:val="20"/>
        </w:rPr>
        <w:t xml:space="preserve"> skreślony z listy uczestników Projektu. W takiej sytuacji Projektodawca może zażądać zwrotu wydatków poniesionych </w:t>
      </w:r>
      <w:r w:rsidR="00747FD0">
        <w:rPr>
          <w:rFonts w:ascii="Arial Narrow" w:hAnsi="Arial Narrow" w:cs="Tahoma"/>
          <w:color w:val="000000" w:themeColor="text1"/>
          <w:sz w:val="20"/>
          <w:szCs w:val="20"/>
        </w:rPr>
        <w:br/>
      </w:r>
      <w:r w:rsidRPr="00673CEB">
        <w:rPr>
          <w:rFonts w:ascii="Arial Narrow" w:hAnsi="Arial Narrow" w:cs="Tahoma"/>
          <w:color w:val="000000" w:themeColor="text1"/>
          <w:sz w:val="20"/>
          <w:szCs w:val="20"/>
        </w:rPr>
        <w:t>z tytułu dotychczasowego udziału Uczestnika w Projekcie.</w:t>
      </w:r>
    </w:p>
    <w:p w:rsidR="00AF7FC3" w:rsidRPr="00673CEB" w:rsidRDefault="00AF7FC3" w:rsidP="00AF7FC3">
      <w:pPr>
        <w:pStyle w:val="Akapitzlist"/>
        <w:numPr>
          <w:ilvl w:val="0"/>
          <w:numId w:val="26"/>
        </w:numPr>
        <w:spacing w:after="0" w:line="240" w:lineRule="auto"/>
        <w:ind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Uczestnik ma prawo do rezygnacji z udziału w Projekcie bez ponoszenia odpowiedzialności finansowej wyłącznie </w:t>
      </w:r>
      <w:r w:rsidR="00747FD0">
        <w:rPr>
          <w:rFonts w:ascii="Arial Narrow" w:hAnsi="Arial Narrow" w:cs="Tahoma"/>
          <w:color w:val="000000" w:themeColor="text1"/>
          <w:sz w:val="20"/>
          <w:szCs w:val="20"/>
        </w:rPr>
        <w:br/>
      </w:r>
      <w:r w:rsidRPr="00673CEB">
        <w:rPr>
          <w:rFonts w:ascii="Arial Narrow" w:hAnsi="Arial Narrow" w:cs="Tahoma"/>
          <w:color w:val="000000" w:themeColor="text1"/>
          <w:sz w:val="20"/>
          <w:szCs w:val="20"/>
        </w:rPr>
        <w:t xml:space="preserve">w przypadku, gdy rezygnacja jest usprawiedliwiona ważnymi powodami osobistymi lub zdrowotnymi (np. przewlekła choroba) lub podjęciem zatrudnienia w ramach umowy o pracę w wymiarze minimum 1/2 etatu na minimum </w:t>
      </w:r>
      <w:r w:rsidR="00861F65">
        <w:rPr>
          <w:rFonts w:ascii="Arial Narrow" w:hAnsi="Arial Narrow" w:cs="Tahoma"/>
          <w:color w:val="000000" w:themeColor="text1"/>
          <w:sz w:val="20"/>
          <w:szCs w:val="20"/>
        </w:rPr>
        <w:t>jeden miesiąc</w:t>
      </w:r>
      <w:r w:rsidRPr="00673CEB">
        <w:rPr>
          <w:rFonts w:ascii="Arial Narrow" w:hAnsi="Arial Narrow" w:cs="Tahoma"/>
          <w:color w:val="000000" w:themeColor="text1"/>
          <w:sz w:val="20"/>
          <w:szCs w:val="20"/>
        </w:rPr>
        <w:t>. Uczestnik jest wówczas zobowiązany do złożenia pisemnej rezygnacji w terminie 7 dni od momentu zaistnienia przyczyn powodujących konieczność rezygnacji. Należy podać powody rezygnacji oraz ewentualnie przedłożyć stosowne zaświadczenie (np. zwolnienie lekarskie) lub kopię umowy o pracę, o której mowa powyżej.</w:t>
      </w:r>
    </w:p>
    <w:p w:rsidR="00AF7FC3" w:rsidRPr="00673CEB" w:rsidRDefault="00AF7FC3" w:rsidP="00AF7FC3">
      <w:pPr>
        <w:pStyle w:val="Akapitzlist"/>
        <w:numPr>
          <w:ilvl w:val="0"/>
          <w:numId w:val="26"/>
        </w:numPr>
        <w:spacing w:after="0" w:line="240" w:lineRule="auto"/>
        <w:ind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Projektodawca zastrzega sobie prawo do skreślenia Uczestnika z listy poszczególnych form wsparcia w przypadku naruszenia przez Uczestnika Projektu niniejszego regulaminu oraz zasad współżycia społecznego, a w szczególności </w:t>
      </w:r>
      <w:r w:rsidR="00F120B0">
        <w:rPr>
          <w:rFonts w:ascii="Arial Narrow" w:hAnsi="Arial Narrow" w:cs="Tahoma"/>
          <w:color w:val="000000" w:themeColor="text1"/>
          <w:sz w:val="20"/>
          <w:szCs w:val="20"/>
        </w:rPr>
        <w:br/>
      </w:r>
      <w:r w:rsidRPr="00673CEB">
        <w:rPr>
          <w:rFonts w:ascii="Arial Narrow" w:hAnsi="Arial Narrow" w:cs="Tahoma"/>
          <w:color w:val="000000" w:themeColor="text1"/>
          <w:sz w:val="20"/>
          <w:szCs w:val="20"/>
        </w:rPr>
        <w:t>w przypadku naruszenia nietykalności cielesnej innego słuchacza, trenera/doradcy lub pracownika Biura Projektodawcy</w:t>
      </w:r>
      <w:r w:rsidR="009F194B">
        <w:rPr>
          <w:rFonts w:ascii="Arial Narrow" w:hAnsi="Arial Narrow" w:cs="Tahoma"/>
          <w:color w:val="000000" w:themeColor="text1"/>
          <w:sz w:val="20"/>
          <w:szCs w:val="20"/>
        </w:rPr>
        <w:t xml:space="preserve">                 </w:t>
      </w:r>
      <w:r w:rsidRPr="00673CEB">
        <w:rPr>
          <w:rFonts w:ascii="Arial Narrow" w:hAnsi="Arial Narrow" w:cs="Tahoma"/>
          <w:color w:val="000000" w:themeColor="text1"/>
          <w:sz w:val="20"/>
          <w:szCs w:val="20"/>
        </w:rPr>
        <w:t xml:space="preserve"> i Partnera, udowodnionego aktu kradzieży, obecności w stanie nietrzeźwym na zajęciach lub okazywaniem jawnej agresji względem osób wyżej wymienionych.</w:t>
      </w:r>
    </w:p>
    <w:p w:rsidR="00AF7FC3" w:rsidRPr="005755B6" w:rsidRDefault="00AF7FC3" w:rsidP="005755B6">
      <w:pPr>
        <w:pStyle w:val="Akapitzlist"/>
        <w:numPr>
          <w:ilvl w:val="0"/>
          <w:numId w:val="26"/>
        </w:numPr>
        <w:spacing w:after="0" w:line="240" w:lineRule="auto"/>
        <w:ind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przypadku rezygnacji lub skreślenia uczestnika z listy osób zakwalifikowanych do Projektu, jego miejsce zajmie kolejna osoba zrekrutowania do Projektu.</w:t>
      </w:r>
    </w:p>
    <w:p w:rsidR="00AF7FC3" w:rsidRPr="00673CEB" w:rsidRDefault="00AF7FC3" w:rsidP="00AF7FC3">
      <w:pPr>
        <w:spacing w:after="0"/>
        <w:jc w:val="center"/>
        <w:rPr>
          <w:rFonts w:ascii="Arial Narrow" w:hAnsi="Arial Narrow" w:cs="Tahoma"/>
          <w:b/>
          <w:color w:val="000000" w:themeColor="text1"/>
          <w:sz w:val="20"/>
          <w:szCs w:val="20"/>
        </w:rPr>
      </w:pPr>
      <w:r w:rsidRPr="00673CEB">
        <w:rPr>
          <w:rFonts w:ascii="Arial Narrow" w:hAnsi="Arial Narrow" w:cs="Tahoma"/>
          <w:b/>
          <w:color w:val="000000" w:themeColor="text1"/>
          <w:sz w:val="20"/>
          <w:szCs w:val="20"/>
        </w:rPr>
        <w:t>§ 7</w:t>
      </w:r>
    </w:p>
    <w:p w:rsidR="00AF7FC3" w:rsidRPr="00673CEB" w:rsidRDefault="00AF7FC3" w:rsidP="00AF7FC3">
      <w:pPr>
        <w:spacing w:after="0"/>
        <w:ind w:left="284"/>
        <w:jc w:val="center"/>
        <w:rPr>
          <w:rFonts w:ascii="Arial Narrow" w:hAnsi="Arial Narrow" w:cs="Tahoma"/>
          <w:b/>
          <w:color w:val="000000" w:themeColor="text1"/>
          <w:sz w:val="20"/>
          <w:szCs w:val="20"/>
        </w:rPr>
      </w:pPr>
      <w:r w:rsidRPr="00673CEB">
        <w:rPr>
          <w:rFonts w:ascii="Arial Narrow" w:hAnsi="Arial Narrow" w:cs="Tahoma"/>
          <w:b/>
          <w:color w:val="000000" w:themeColor="text1"/>
          <w:sz w:val="20"/>
          <w:szCs w:val="20"/>
        </w:rPr>
        <w:t>Zwrot kosztów dojazdu</w:t>
      </w:r>
    </w:p>
    <w:p w:rsidR="00AF7FC3" w:rsidRPr="00673CEB" w:rsidRDefault="00AF7FC3" w:rsidP="00AF7FC3">
      <w:pPr>
        <w:spacing w:after="0"/>
        <w:ind w:left="284"/>
        <w:jc w:val="center"/>
        <w:rPr>
          <w:rFonts w:ascii="Arial Narrow" w:hAnsi="Arial Narrow" w:cs="Tahoma"/>
          <w:b/>
          <w:color w:val="000000" w:themeColor="text1"/>
          <w:sz w:val="20"/>
          <w:szCs w:val="20"/>
        </w:rPr>
      </w:pPr>
    </w:p>
    <w:p w:rsidR="00AF7FC3" w:rsidRPr="00673CEB" w:rsidRDefault="00AF7FC3" w:rsidP="00AF7FC3">
      <w:pPr>
        <w:numPr>
          <w:ilvl w:val="0"/>
          <w:numId w:val="20"/>
        </w:numPr>
        <w:autoSpaceDE w:val="0"/>
        <w:autoSpaceDN w:val="0"/>
        <w:adjustRightInd w:val="0"/>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ramach projektu przewidu</w:t>
      </w:r>
      <w:r w:rsidR="00861F65">
        <w:rPr>
          <w:rFonts w:ascii="Arial Narrow" w:hAnsi="Arial Narrow" w:cs="Tahoma"/>
          <w:color w:val="000000" w:themeColor="text1"/>
          <w:sz w:val="20"/>
          <w:szCs w:val="20"/>
        </w:rPr>
        <w:t>je się zwrot kosztów dojazdu podczas szkoleń oraz staży zawodowych</w:t>
      </w:r>
      <w:r w:rsidRPr="00673CEB">
        <w:rPr>
          <w:rFonts w:ascii="Arial Narrow" w:hAnsi="Arial Narrow" w:cs="Tahoma"/>
          <w:color w:val="000000" w:themeColor="text1"/>
          <w:sz w:val="20"/>
          <w:szCs w:val="20"/>
        </w:rPr>
        <w:t>.</w:t>
      </w:r>
    </w:p>
    <w:p w:rsidR="00AF7FC3" w:rsidRPr="00673CEB" w:rsidRDefault="00AF7FC3" w:rsidP="00AF7FC3">
      <w:pPr>
        <w:numPr>
          <w:ilvl w:val="0"/>
          <w:numId w:val="20"/>
        </w:numPr>
        <w:autoSpaceDE w:val="0"/>
        <w:autoSpaceDN w:val="0"/>
        <w:adjustRightInd w:val="0"/>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Rozliczenie nastąpi na podstawie biletu z jednego dnia PKS/PKP/przewoźnika prywatnego i listy obecności potwierdzające uczestnictwo w projekcie w poszczególnych dniach.</w:t>
      </w:r>
    </w:p>
    <w:p w:rsidR="00AF7FC3" w:rsidRPr="00673CEB" w:rsidRDefault="00AF7FC3" w:rsidP="00AF7FC3">
      <w:pPr>
        <w:numPr>
          <w:ilvl w:val="0"/>
          <w:numId w:val="20"/>
        </w:numPr>
        <w:autoSpaceDE w:val="0"/>
        <w:autoSpaceDN w:val="0"/>
        <w:adjustRightInd w:val="0"/>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lastRenderedPageBreak/>
        <w:t>Wydatki poniesione przez uczestnika projektu związane z dojazdem własnym samochodem będą kwalifikowane do wysokości ceny biletu transportu publicznego na danej trasie (jeżeli uczestnik poniósł koszty w wysokości równej lub wyższej niż cena biletu), po przedstawieniu przez uczestnika projektu stosownego oświadczenia. Jeśli uczestnik udokumentuje poniesienie kosztów w kwocie niższej od ceny biletu, zwrot nastąpi do wysokości faktycznie poniesionych kosztów. Do oświadczenia załączona będzie kserokopia dowodu rejestracyjnego oraz potwierdzenie ceny biletu na danej trasie, wystawione przez przewoźnika.</w:t>
      </w:r>
    </w:p>
    <w:p w:rsidR="00AF7FC3" w:rsidRPr="00673CEB" w:rsidRDefault="00AF7FC3" w:rsidP="00AF7FC3">
      <w:pPr>
        <w:numPr>
          <w:ilvl w:val="0"/>
          <w:numId w:val="20"/>
        </w:numPr>
        <w:autoSpaceDE w:val="0"/>
        <w:autoSpaceDN w:val="0"/>
        <w:adjustRightInd w:val="0"/>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Zwrot kosztów dojazdu obejmuje dojazd z miejsca zamieszkania do miejsca, gdzie odbywają się zajęcia oraz z powrotem.</w:t>
      </w:r>
    </w:p>
    <w:p w:rsidR="00AF7FC3" w:rsidRPr="00673CEB" w:rsidRDefault="00AF7FC3" w:rsidP="004A297C">
      <w:pPr>
        <w:numPr>
          <w:ilvl w:val="0"/>
          <w:numId w:val="20"/>
        </w:numPr>
        <w:autoSpaceDE w:val="0"/>
        <w:autoSpaceDN w:val="0"/>
        <w:adjustRightInd w:val="0"/>
        <w:spacing w:after="0" w:line="240" w:lineRule="auto"/>
        <w:ind w:left="284" w:hanging="284"/>
        <w:rPr>
          <w:rFonts w:ascii="Arial Narrow" w:hAnsi="Arial Narrow" w:cs="Tahoma"/>
          <w:color w:val="000000" w:themeColor="text1"/>
          <w:sz w:val="20"/>
          <w:szCs w:val="20"/>
        </w:rPr>
      </w:pPr>
      <w:r w:rsidRPr="00673CEB">
        <w:rPr>
          <w:rFonts w:ascii="Arial Narrow" w:hAnsi="Arial Narrow" w:cs="Tahoma"/>
          <w:color w:val="000000" w:themeColor="text1"/>
          <w:sz w:val="20"/>
          <w:szCs w:val="20"/>
        </w:rPr>
        <w:t>Warunkiem otrzymania zwrotu kosztów dojazdu jes</w:t>
      </w:r>
      <w:r w:rsidR="004A297C">
        <w:rPr>
          <w:rFonts w:ascii="Arial Narrow" w:hAnsi="Arial Narrow" w:cs="Tahoma"/>
          <w:color w:val="000000" w:themeColor="text1"/>
          <w:sz w:val="20"/>
          <w:szCs w:val="20"/>
        </w:rPr>
        <w:t xml:space="preserve">t ukończenie bloku zajęciowego </w:t>
      </w:r>
      <w:r w:rsidRPr="00673CEB">
        <w:rPr>
          <w:rFonts w:ascii="Arial Narrow" w:hAnsi="Arial Narrow" w:cs="Tahoma"/>
          <w:color w:val="000000" w:themeColor="text1"/>
          <w:sz w:val="20"/>
          <w:szCs w:val="20"/>
        </w:rPr>
        <w:t>i potwierdzenie obecności na zajęciach na listach obecności.</w:t>
      </w:r>
    </w:p>
    <w:p w:rsidR="00AF7FC3" w:rsidRPr="00673CEB" w:rsidRDefault="00AF7FC3" w:rsidP="00AF7FC3">
      <w:pPr>
        <w:numPr>
          <w:ilvl w:val="0"/>
          <w:numId w:val="20"/>
        </w:numPr>
        <w:autoSpaceDE w:val="0"/>
        <w:autoSpaceDN w:val="0"/>
        <w:adjustRightInd w:val="0"/>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celu rozliczenia i zwrotu kosztów dojazdu na zajęcia komunikacją zbiorową niezbędne jest załączenie przez Uczestnika Projektu:</w:t>
      </w:r>
    </w:p>
    <w:p w:rsidR="00AF7FC3" w:rsidRPr="00673CEB" w:rsidRDefault="00AF7FC3" w:rsidP="00AF7FC3">
      <w:pPr>
        <w:numPr>
          <w:ilvl w:val="1"/>
          <w:numId w:val="2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Poprawnie wypełnionego Wniosku o zwrot kosztów dojazdu na zajęcia komunikacją publiczną/zbiorową. Wniosek dostępny jest w Biurze Projektu.</w:t>
      </w:r>
    </w:p>
    <w:p w:rsidR="00AF7FC3" w:rsidRPr="00673CEB" w:rsidRDefault="00AF7FC3" w:rsidP="00AF7FC3">
      <w:pPr>
        <w:numPr>
          <w:ilvl w:val="1"/>
          <w:numId w:val="2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Biletów komunikacji zbiorowej: bilety kolejowe kl. II, bilety komunikacji podmiejskiej i miejskiej (jednorazowe </w:t>
      </w:r>
      <w:r w:rsidR="002A602F">
        <w:rPr>
          <w:rFonts w:ascii="Arial Narrow" w:hAnsi="Arial Narrow" w:cs="Tahoma"/>
          <w:color w:val="000000" w:themeColor="text1"/>
          <w:sz w:val="20"/>
          <w:szCs w:val="20"/>
        </w:rPr>
        <w:br/>
      </w:r>
      <w:r w:rsidRPr="00673CEB">
        <w:rPr>
          <w:rFonts w:ascii="Arial Narrow" w:hAnsi="Arial Narrow" w:cs="Tahoma"/>
          <w:color w:val="000000" w:themeColor="text1"/>
          <w:sz w:val="20"/>
          <w:szCs w:val="20"/>
        </w:rPr>
        <w:t>lub potwierdzenie zakupu biletów długoterminowych – imienne).</w:t>
      </w:r>
    </w:p>
    <w:p w:rsidR="00AF7FC3" w:rsidRPr="00673CEB" w:rsidRDefault="00AF7FC3" w:rsidP="00AF7FC3">
      <w:pPr>
        <w:numPr>
          <w:ilvl w:val="1"/>
          <w:numId w:val="2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Koszt biletów długoterminowych rozliczany będzie odpowiednio za czas trwania zajęć (koszt biletu miesięcznego / 30 dni x ilość dni zajęć).</w:t>
      </w:r>
      <w:r w:rsidRPr="00673CEB">
        <w:rPr>
          <w:rFonts w:ascii="Arial Narrow" w:hAnsi="Arial Narrow" w:cs="Tahoma"/>
          <w:sz w:val="20"/>
          <w:szCs w:val="20"/>
        </w:rPr>
        <w:t>Termin ważności biletu musi odpowiadać terminowi trwania szkolenia lub innej formy wsparcia. Gdy dana forma wsparcia nie odbywa się w sposób ciągły, ale np. w wybrane dni tygodnia lub w przypadku nieobecności uczestnika na zajęciach koszt biletu okresowego należy kwalifikować proporcjonalnie w stosunku do faktycznej ilości dojazdów uczestnika na miejsce realizacji formy wsparcia w okresie, którego dotyczy bilet.</w:t>
      </w:r>
    </w:p>
    <w:p w:rsidR="00AF7FC3" w:rsidRPr="00673CEB" w:rsidRDefault="00AF7FC3" w:rsidP="00AF7FC3">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celu rozliczenia i zwrotu kosztów dojazdu samochodem prywatnym niezbędne jest załączenie przez Uczestnika Projektu:</w:t>
      </w:r>
    </w:p>
    <w:p w:rsidR="00AF7FC3" w:rsidRPr="00673CEB" w:rsidRDefault="00AF7FC3" w:rsidP="00AF7FC3">
      <w:pPr>
        <w:numPr>
          <w:ilvl w:val="1"/>
          <w:numId w:val="2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Poprawnie wypełnionego </w:t>
      </w:r>
      <w:r w:rsidRPr="00673CEB">
        <w:rPr>
          <w:rFonts w:ascii="Arial Narrow" w:hAnsi="Arial Narrow" w:cs="Tahoma"/>
          <w:i/>
          <w:color w:val="000000" w:themeColor="text1"/>
          <w:sz w:val="20"/>
          <w:szCs w:val="20"/>
        </w:rPr>
        <w:t>Wniosku o zwrot kosztów dojazdu</w:t>
      </w:r>
      <w:r w:rsidRPr="00673CEB">
        <w:rPr>
          <w:rFonts w:ascii="Arial Narrow" w:hAnsi="Arial Narrow" w:cs="Tahoma"/>
          <w:color w:val="000000" w:themeColor="text1"/>
          <w:sz w:val="20"/>
          <w:szCs w:val="20"/>
        </w:rPr>
        <w:t>. Wniosek dostępny w Biurze Projektu.</w:t>
      </w:r>
    </w:p>
    <w:p w:rsidR="00AF7FC3" w:rsidRPr="00673CEB" w:rsidRDefault="00AF7FC3" w:rsidP="00AF7FC3">
      <w:pPr>
        <w:numPr>
          <w:ilvl w:val="1"/>
          <w:numId w:val="20"/>
        </w:numPr>
        <w:autoSpaceDE w:val="0"/>
        <w:autoSpaceDN w:val="0"/>
        <w:adjustRightInd w:val="0"/>
        <w:spacing w:after="0" w:line="240" w:lineRule="auto"/>
        <w:ind w:left="567" w:hanging="283"/>
        <w:jc w:val="both"/>
        <w:rPr>
          <w:rFonts w:ascii="Arial Narrow" w:hAnsi="Arial Narrow" w:cs="Tahoma"/>
          <w:color w:val="000000" w:themeColor="text1"/>
          <w:sz w:val="20"/>
          <w:szCs w:val="20"/>
        </w:rPr>
      </w:pPr>
      <w:r w:rsidRPr="00673CEB">
        <w:rPr>
          <w:rFonts w:ascii="Arial Narrow" w:hAnsi="Arial Narrow" w:cs="Tahoma"/>
          <w:i/>
          <w:color w:val="000000" w:themeColor="text1"/>
          <w:sz w:val="20"/>
          <w:szCs w:val="20"/>
        </w:rPr>
        <w:t>Oświadczenia o wysokości opłat na danej trasie</w:t>
      </w:r>
      <w:r w:rsidRPr="00673CEB">
        <w:rPr>
          <w:rFonts w:ascii="Arial Narrow" w:hAnsi="Arial Narrow" w:cs="Tahoma"/>
          <w:color w:val="000000" w:themeColor="text1"/>
          <w:sz w:val="20"/>
          <w:szCs w:val="20"/>
        </w:rPr>
        <w:t>.</w:t>
      </w:r>
    </w:p>
    <w:p w:rsidR="00AF7FC3" w:rsidRPr="00673CEB" w:rsidRDefault="00AF7FC3" w:rsidP="00AF7FC3">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przypadku, gdy jednym samochodem jedzie więcej osób, to koszt dojazdu zwracany jest jedynie właścicielowi pojazdu lub osobie, która posiada umowę użyczenia samochodu.</w:t>
      </w:r>
    </w:p>
    <w:p w:rsidR="00AF7FC3" w:rsidRPr="00673CEB" w:rsidRDefault="00AF7FC3" w:rsidP="00AF7FC3">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Bilety/potwierdzenia zakupów musza być niezniszczone (czytelne). W przypadku ich uszkodzenia Projektodawca nie będzie zwracał za nie środków finansowych. </w:t>
      </w:r>
    </w:p>
    <w:p w:rsidR="00AF7FC3" w:rsidRPr="00673CEB" w:rsidRDefault="00AF7FC3" w:rsidP="00533DA7">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Rozliczenia dotyczące dojazdu należy składać najpóźniej do 10 dnia miesiąca następującego po miesiącu, w którym Uczestnik Pr</w:t>
      </w:r>
      <w:r w:rsidR="00533DA7">
        <w:rPr>
          <w:rFonts w:ascii="Arial Narrow" w:hAnsi="Arial Narrow" w:cs="Tahoma"/>
          <w:color w:val="000000" w:themeColor="text1"/>
          <w:sz w:val="20"/>
          <w:szCs w:val="20"/>
        </w:rPr>
        <w:t xml:space="preserve">ojektu poniósł koszty związane </w:t>
      </w:r>
      <w:r w:rsidRPr="00673CEB">
        <w:rPr>
          <w:rFonts w:ascii="Arial Narrow" w:hAnsi="Arial Narrow" w:cs="Tahoma"/>
          <w:color w:val="000000" w:themeColor="text1"/>
          <w:sz w:val="20"/>
          <w:szCs w:val="20"/>
        </w:rPr>
        <w:t>z dojazdem na zajęcia. Jeżeli Uczestnik do tego czasu nie złoży wymaganych dokumentów, jest to jednoznaczne z rezygnacją za zwrotu kosztów dojazdu na zajęcia.</w:t>
      </w:r>
    </w:p>
    <w:p w:rsidR="00AF7FC3" w:rsidRPr="00673CEB" w:rsidRDefault="00AF7FC3" w:rsidP="00AF7FC3">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Zwrot kosztów dojazdu na zajęcia odbywa się poprzez przelew na konto bankowe Uczestnika Projektu w terminie do ostatniego dnia miesiąca od momentu złożenia przez Uczestnika Projektu rozliczenia.</w:t>
      </w:r>
    </w:p>
    <w:p w:rsidR="00AF7FC3" w:rsidRPr="00673CEB" w:rsidRDefault="00AF7FC3" w:rsidP="00AF7FC3">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Projektodawca zastrzega sobie możliwość wstrzymania wypłat, o ile nie posiada środków finansowych na koncie Projektu. W takim przypadku zwrot kosztów zostanie wznowiony w momencie otrzymania środków od Instytucji Pośredniczącej.</w:t>
      </w:r>
    </w:p>
    <w:p w:rsidR="00AF7FC3" w:rsidRPr="00673CEB" w:rsidRDefault="00AF7FC3" w:rsidP="00AF7FC3">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Projektodawca ma prawo sprawdzić wiarygodność danych podanych przez Uczestnika Projektu, prosząc o dodatkowe dokumenty lub sprawdzając dane w odpowiednich instytucjach. </w:t>
      </w:r>
    </w:p>
    <w:p w:rsidR="00AF7FC3" w:rsidRPr="00673CEB" w:rsidRDefault="00AF7FC3" w:rsidP="00AF7FC3">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przypadku niedostarczenia przez Uczestnika Projektu pełnej dokumentacji wymaganej do prawidłowego rozliczenia kosztów dojazdu lub niespełnienia innych warunków określonych w regulaminie, wypłata zostanie wstrzymana do czasu wyjaśnienia, pomniejszona przez Projektodawcę, lub całkowicie anulowana.</w:t>
      </w:r>
    </w:p>
    <w:p w:rsidR="00AF7FC3" w:rsidRPr="00673CEB" w:rsidRDefault="00AF7FC3" w:rsidP="005629DE">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przypadku przerwania przez Uczestnika udziału w Projekcie/skreślenia z listy uczestników Projektodawca ma prawo wstrzymać, pomniejszyć lub anulować wypłatę świadczenia.</w:t>
      </w:r>
    </w:p>
    <w:p w:rsidR="00AF7FC3" w:rsidRPr="00673CEB" w:rsidRDefault="00AF7FC3" w:rsidP="005629DE">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Uczestnik Projektu ubiegający się o zwrot kosztów dojazdu jest zobowiązany do respektowania niniejszych zasad zwrotu kosztów dojazdu.</w:t>
      </w:r>
    </w:p>
    <w:p w:rsidR="00AF7FC3" w:rsidRPr="00673CEB" w:rsidRDefault="00AF7FC3" w:rsidP="005629DE">
      <w:pPr>
        <w:numPr>
          <w:ilvl w:val="0"/>
          <w:numId w:val="20"/>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sprawach nieuregulowanych niniejszymi par</w:t>
      </w:r>
      <w:r w:rsidR="00533DA7">
        <w:rPr>
          <w:rFonts w:ascii="Arial Narrow" w:hAnsi="Arial Narrow" w:cs="Tahoma"/>
          <w:color w:val="000000" w:themeColor="text1"/>
          <w:sz w:val="20"/>
          <w:szCs w:val="20"/>
        </w:rPr>
        <w:t xml:space="preserve">agrafem decyduje Projektodawca </w:t>
      </w:r>
      <w:r w:rsidRPr="00673CEB">
        <w:rPr>
          <w:rFonts w:ascii="Arial Narrow" w:hAnsi="Arial Narrow" w:cs="Tahoma"/>
          <w:color w:val="000000" w:themeColor="text1"/>
          <w:sz w:val="20"/>
          <w:szCs w:val="20"/>
        </w:rPr>
        <w:t xml:space="preserve">w porozumieniu z </w:t>
      </w:r>
      <w:r w:rsidR="00533DA7">
        <w:rPr>
          <w:rFonts w:ascii="Arial Narrow" w:hAnsi="Arial Narrow" w:cs="Tahoma"/>
          <w:color w:val="000000" w:themeColor="text1"/>
          <w:sz w:val="20"/>
          <w:szCs w:val="20"/>
        </w:rPr>
        <w:t>Instytucją</w:t>
      </w:r>
      <w:r w:rsidRPr="00673CEB">
        <w:rPr>
          <w:rFonts w:ascii="Arial Narrow" w:hAnsi="Arial Narrow" w:cs="Tahoma"/>
          <w:color w:val="000000" w:themeColor="text1"/>
          <w:sz w:val="20"/>
          <w:szCs w:val="20"/>
        </w:rPr>
        <w:t xml:space="preserve"> Pośredniczącą (Wojewódzkim Urzędem Pracy w </w:t>
      </w:r>
      <w:r w:rsidR="00533DA7">
        <w:rPr>
          <w:rFonts w:ascii="Arial Narrow" w:hAnsi="Arial Narrow" w:cs="Tahoma"/>
          <w:color w:val="000000" w:themeColor="text1"/>
          <w:sz w:val="20"/>
          <w:szCs w:val="20"/>
        </w:rPr>
        <w:t>Zielonej Górze</w:t>
      </w:r>
      <w:r w:rsidRPr="00673CEB">
        <w:rPr>
          <w:rFonts w:ascii="Arial Narrow" w:hAnsi="Arial Narrow" w:cs="Tahoma"/>
          <w:color w:val="000000" w:themeColor="text1"/>
          <w:sz w:val="20"/>
          <w:szCs w:val="20"/>
        </w:rPr>
        <w:t>).</w:t>
      </w:r>
    </w:p>
    <w:p w:rsidR="00AF7FC3" w:rsidRDefault="00AF7FC3" w:rsidP="005629DE">
      <w:pPr>
        <w:numPr>
          <w:ilvl w:val="0"/>
          <w:numId w:val="20"/>
        </w:numPr>
        <w:autoSpaceDE w:val="0"/>
        <w:autoSpaceDN w:val="0"/>
        <w:adjustRightInd w:val="0"/>
        <w:spacing w:after="0" w:line="240" w:lineRule="auto"/>
        <w:ind w:left="284" w:hanging="426"/>
        <w:rPr>
          <w:rFonts w:ascii="Arial Narrow" w:hAnsi="Arial Narrow" w:cs="Tahoma"/>
          <w:color w:val="000000" w:themeColor="text1"/>
          <w:sz w:val="20"/>
          <w:szCs w:val="20"/>
        </w:rPr>
      </w:pPr>
      <w:r w:rsidRPr="00673CEB">
        <w:rPr>
          <w:rFonts w:ascii="Arial Narrow" w:hAnsi="Arial Narrow" w:cs="Tahoma"/>
          <w:color w:val="000000" w:themeColor="text1"/>
          <w:sz w:val="20"/>
          <w:szCs w:val="20"/>
        </w:rPr>
        <w:t>Projektodawca zapewnia sobie prawo zmiany zasad zw</w:t>
      </w:r>
      <w:r w:rsidR="005629DE">
        <w:rPr>
          <w:rFonts w:ascii="Arial Narrow" w:hAnsi="Arial Narrow" w:cs="Tahoma"/>
          <w:color w:val="000000" w:themeColor="text1"/>
          <w:sz w:val="20"/>
          <w:szCs w:val="20"/>
        </w:rPr>
        <w:t xml:space="preserve">rotu kosztów dojazdu opisanych </w:t>
      </w:r>
      <w:r w:rsidRPr="00673CEB">
        <w:rPr>
          <w:rFonts w:ascii="Arial Narrow" w:hAnsi="Arial Narrow" w:cs="Tahoma"/>
          <w:color w:val="000000" w:themeColor="text1"/>
          <w:sz w:val="20"/>
          <w:szCs w:val="20"/>
        </w:rPr>
        <w:t>w tym paragrafie w przypadku obowiązku dostosowan</w:t>
      </w:r>
      <w:r w:rsidR="005629DE">
        <w:rPr>
          <w:rFonts w:ascii="Arial Narrow" w:hAnsi="Arial Narrow" w:cs="Tahoma"/>
          <w:color w:val="000000" w:themeColor="text1"/>
          <w:sz w:val="20"/>
          <w:szCs w:val="20"/>
        </w:rPr>
        <w:t xml:space="preserve">ia go do wytycznych związanych  </w:t>
      </w:r>
      <w:r w:rsidRPr="00673CEB">
        <w:rPr>
          <w:rFonts w:ascii="Arial Narrow" w:hAnsi="Arial Narrow" w:cs="Tahoma"/>
          <w:color w:val="000000" w:themeColor="text1"/>
          <w:sz w:val="20"/>
          <w:szCs w:val="20"/>
        </w:rPr>
        <w:t>z realizacją projektu.</w:t>
      </w:r>
    </w:p>
    <w:p w:rsidR="00A34906" w:rsidRPr="00673CEB" w:rsidRDefault="00A34906" w:rsidP="005755B6">
      <w:pPr>
        <w:autoSpaceDE w:val="0"/>
        <w:autoSpaceDN w:val="0"/>
        <w:adjustRightInd w:val="0"/>
        <w:spacing w:after="0" w:line="240" w:lineRule="auto"/>
        <w:ind w:left="284"/>
        <w:rPr>
          <w:rFonts w:ascii="Arial Narrow" w:hAnsi="Arial Narrow" w:cs="Tahoma"/>
          <w:color w:val="000000" w:themeColor="text1"/>
          <w:sz w:val="20"/>
          <w:szCs w:val="20"/>
        </w:rPr>
      </w:pPr>
    </w:p>
    <w:p w:rsidR="00AF7FC3" w:rsidRPr="00673CEB" w:rsidRDefault="00AF7FC3" w:rsidP="00AF7FC3">
      <w:pPr>
        <w:spacing w:after="0"/>
        <w:jc w:val="center"/>
        <w:rPr>
          <w:rFonts w:ascii="Arial Narrow" w:hAnsi="Arial Narrow" w:cs="Tahoma"/>
          <w:b/>
          <w:color w:val="000000" w:themeColor="text1"/>
          <w:sz w:val="20"/>
          <w:szCs w:val="20"/>
        </w:rPr>
      </w:pPr>
      <w:r w:rsidRPr="00673CEB">
        <w:rPr>
          <w:rFonts w:ascii="Arial Narrow" w:hAnsi="Arial Narrow" w:cs="Tahoma"/>
          <w:b/>
          <w:color w:val="000000" w:themeColor="text1"/>
          <w:sz w:val="20"/>
          <w:szCs w:val="20"/>
        </w:rPr>
        <w:t>§ 8</w:t>
      </w:r>
    </w:p>
    <w:p w:rsidR="00AF7FC3" w:rsidRPr="00673CEB" w:rsidRDefault="00AF7FC3" w:rsidP="00AF7FC3">
      <w:pPr>
        <w:spacing w:after="0"/>
        <w:ind w:left="284"/>
        <w:jc w:val="center"/>
        <w:rPr>
          <w:rFonts w:ascii="Arial Narrow" w:hAnsi="Arial Narrow" w:cs="Tahoma"/>
          <w:b/>
          <w:color w:val="000000" w:themeColor="text1"/>
          <w:sz w:val="20"/>
          <w:szCs w:val="20"/>
        </w:rPr>
      </w:pPr>
      <w:r w:rsidRPr="00673CEB">
        <w:rPr>
          <w:rFonts w:ascii="Arial Narrow" w:hAnsi="Arial Narrow" w:cs="Tahoma"/>
          <w:b/>
          <w:color w:val="000000" w:themeColor="text1"/>
          <w:sz w:val="20"/>
          <w:szCs w:val="20"/>
        </w:rPr>
        <w:t>Zwrot kosztów opieki nad dzieckiem lub osobą zależną</w:t>
      </w:r>
    </w:p>
    <w:p w:rsidR="00AF7FC3" w:rsidRPr="00673CEB" w:rsidRDefault="00AF7FC3" w:rsidP="00AF7FC3">
      <w:pPr>
        <w:spacing w:after="0"/>
        <w:ind w:left="284"/>
        <w:jc w:val="center"/>
        <w:rPr>
          <w:rFonts w:ascii="Arial Narrow" w:hAnsi="Arial Narrow" w:cs="Tahoma"/>
          <w:b/>
          <w:color w:val="000000" w:themeColor="text1"/>
          <w:sz w:val="20"/>
          <w:szCs w:val="20"/>
        </w:rPr>
      </w:pPr>
    </w:p>
    <w:p w:rsidR="00AF7FC3" w:rsidRPr="00673CEB" w:rsidRDefault="00AF7FC3" w:rsidP="00AF7FC3">
      <w:pPr>
        <w:numPr>
          <w:ilvl w:val="0"/>
          <w:numId w:val="31"/>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W ramach projektu przewiduje się zwrot kosztów opieki nad dzieckiem lub osobą zależną </w:t>
      </w:r>
      <w:r w:rsidR="00861F65">
        <w:rPr>
          <w:rFonts w:ascii="Arial Narrow" w:hAnsi="Arial Narrow" w:cs="Tahoma"/>
          <w:color w:val="000000" w:themeColor="text1"/>
          <w:sz w:val="20"/>
          <w:szCs w:val="20"/>
        </w:rPr>
        <w:t>podczas szkoleń oraz staży zawodowych</w:t>
      </w:r>
      <w:r w:rsidRPr="00673CEB">
        <w:rPr>
          <w:rFonts w:ascii="Arial Narrow" w:hAnsi="Arial Narrow" w:cs="Tahoma"/>
          <w:color w:val="000000" w:themeColor="text1"/>
          <w:sz w:val="20"/>
          <w:szCs w:val="20"/>
        </w:rPr>
        <w:t>.</w:t>
      </w:r>
    </w:p>
    <w:p w:rsidR="00AF7FC3" w:rsidRPr="00673CEB" w:rsidRDefault="00AF7FC3" w:rsidP="00AF7FC3">
      <w:pPr>
        <w:numPr>
          <w:ilvl w:val="0"/>
          <w:numId w:val="31"/>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hAnsi="Arial Narrow" w:cs="Tahoma"/>
          <w:sz w:val="20"/>
          <w:szCs w:val="20"/>
        </w:rPr>
        <w:t>Osoba zależna to osoba wymagająca ze względu na stan zdrowia lub wiek stałej opieki, połączona więzami rodzinnymi lub powinowactwem z uczestnikiem projektu lub pozostająca z nim we wspólnym gospodarstwie domowym.</w:t>
      </w:r>
    </w:p>
    <w:p w:rsidR="00AF7FC3" w:rsidRPr="00673CEB" w:rsidRDefault="00AF7FC3" w:rsidP="00AF7FC3">
      <w:pPr>
        <w:numPr>
          <w:ilvl w:val="0"/>
          <w:numId w:val="31"/>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673CEB">
        <w:rPr>
          <w:rFonts w:ascii="Arial Narrow" w:eastAsiaTheme="minorHAnsi" w:hAnsi="Arial Narrow" w:cs="Tahoma"/>
          <w:color w:val="000000"/>
          <w:sz w:val="20"/>
          <w:szCs w:val="20"/>
        </w:rPr>
        <w:lastRenderedPageBreak/>
        <w:t xml:space="preserve">Uczestnik szkolenia lub innej formy wsparcia korzysta z opieki zapewnionej przez instytucję uprawnioną do sprawowania opieki nad dziećmi lub instytucję świadczącą usługi opiekuńcze - dowodem poniesienia wydatku będzie opłacona faktura lub inny dokument księgowy o równoważnej wartości dowodowej wraz z dowodami zapłaty. Co do zasady, koszt opieki wskazany na fakturze lub innym dokumencie księgowym powinien dotyczyć okresu uczestnictwa osoby korzystającej </w:t>
      </w:r>
      <w:r w:rsidR="00CA05DC">
        <w:rPr>
          <w:rFonts w:ascii="Arial Narrow" w:eastAsiaTheme="minorHAnsi" w:hAnsi="Arial Narrow" w:cs="Tahoma"/>
          <w:color w:val="000000"/>
          <w:sz w:val="20"/>
          <w:szCs w:val="20"/>
        </w:rPr>
        <w:br/>
      </w:r>
      <w:r w:rsidRPr="00673CEB">
        <w:rPr>
          <w:rFonts w:ascii="Arial Narrow" w:eastAsiaTheme="minorHAnsi" w:hAnsi="Arial Narrow" w:cs="Tahoma"/>
          <w:color w:val="000000"/>
          <w:sz w:val="20"/>
          <w:szCs w:val="20"/>
        </w:rPr>
        <w:t xml:space="preserve">z ww. formy opieki w </w:t>
      </w:r>
      <w:r w:rsidRPr="00673CEB">
        <w:rPr>
          <w:rFonts w:ascii="Arial Narrow" w:eastAsiaTheme="minorHAnsi" w:hAnsi="Arial Narrow" w:cs="Tahoma"/>
          <w:color w:val="000000"/>
          <w:sz w:val="20"/>
          <w:szCs w:val="20"/>
          <w:lang w:eastAsia="en-US"/>
        </w:rPr>
        <w:t xml:space="preserve">szkoleniu lub innej formie wsparcia. W związku z powyższym wysokość refundacji poniesionych kosztów na opiekę powinna być proporcjonalna do liczby godzin (dni) szkolenia, w których dany uczestnik brał udział. </w:t>
      </w:r>
      <w:r w:rsidRPr="00673CEB">
        <w:rPr>
          <w:rFonts w:ascii="Arial Narrow" w:eastAsiaTheme="minorHAnsi" w:hAnsi="Arial Narrow" w:cs="Tahoma"/>
          <w:b/>
          <w:bCs/>
          <w:color w:val="000000"/>
          <w:sz w:val="20"/>
          <w:szCs w:val="20"/>
          <w:lang w:eastAsia="en-US"/>
        </w:rPr>
        <w:t xml:space="preserve">Wyjątkowo, </w:t>
      </w:r>
      <w:r w:rsidRPr="00673CEB">
        <w:rPr>
          <w:rFonts w:ascii="Arial Narrow" w:eastAsiaTheme="minorHAnsi" w:hAnsi="Arial Narrow" w:cs="Tahoma"/>
          <w:color w:val="000000"/>
          <w:sz w:val="20"/>
          <w:szCs w:val="20"/>
          <w:lang w:eastAsia="en-US"/>
        </w:rPr>
        <w:t>w przypadku braku możliwości rozliczenia tych kosztów za okres faktycznego uczestnictwa w formie wsparcia w projekcie, za koszt kwalifikowalny można uznać całkowitą kwotę dokumentu księgowego obejmującego okres, za który został wystawiony tj. miesiąc.</w:t>
      </w:r>
    </w:p>
    <w:p w:rsidR="00A34906" w:rsidRPr="00A34906" w:rsidRDefault="00AF7FC3" w:rsidP="00A34CC0">
      <w:pPr>
        <w:numPr>
          <w:ilvl w:val="0"/>
          <w:numId w:val="31"/>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A34906">
        <w:rPr>
          <w:rFonts w:ascii="Arial Narrow" w:eastAsiaTheme="minorHAnsi" w:hAnsi="Arial Narrow" w:cs="Tahoma"/>
          <w:color w:val="000000"/>
          <w:sz w:val="20"/>
          <w:szCs w:val="20"/>
        </w:rPr>
        <w:t xml:space="preserve">Uczestnik szkolenia lub innej formy wsparcia może korzystać z opieki zapewnionej przez osobę zatrudnioną na podstawie umowy cywilnoprawnej np. opiekunkę, dokumentem zapłaty powinien być rachunek do umowy cywilnoprawnej ewentualnie faktura lub inny dokument księgowy. Co do zasady, koszt opieki wskazany na rachunku lub innym dokumencie księgowym powinien być tożsamy z okresem uczestnictwa osoby korzystającej z ww. formy opieki w szkoleniu lub innej formie wsparcia. Jeśli termin na dokumencie nie jest spójny z okresem uczestnictwa danej osoby w szkoleniu lub innej formy wsparcia, wysokość refundacji poniesionych kosztów na opiekę powinna być proporcjonalna do liczby godzin/dni szkolenia lub innej formy wsparcia, w których dany uczestnik brał udział. </w:t>
      </w:r>
    </w:p>
    <w:p w:rsidR="00AF7FC3" w:rsidRPr="00A34906" w:rsidRDefault="00AF7FC3" w:rsidP="00A34CC0">
      <w:pPr>
        <w:numPr>
          <w:ilvl w:val="0"/>
          <w:numId w:val="31"/>
        </w:numPr>
        <w:autoSpaceDE w:val="0"/>
        <w:autoSpaceDN w:val="0"/>
        <w:adjustRightInd w:val="0"/>
        <w:spacing w:after="0" w:line="240" w:lineRule="auto"/>
        <w:ind w:left="284" w:hanging="426"/>
        <w:jc w:val="both"/>
        <w:rPr>
          <w:rFonts w:ascii="Arial Narrow" w:hAnsi="Arial Narrow" w:cs="Tahoma"/>
          <w:color w:val="000000" w:themeColor="text1"/>
          <w:sz w:val="20"/>
          <w:szCs w:val="20"/>
        </w:rPr>
      </w:pPr>
      <w:r w:rsidRPr="00A34906">
        <w:rPr>
          <w:rFonts w:ascii="Arial Narrow" w:hAnsi="Arial Narrow" w:cs="Tahoma"/>
          <w:sz w:val="20"/>
          <w:szCs w:val="20"/>
        </w:rPr>
        <w:t>Istnieją dwa sposoby rozliczania kosztów opieki: poprzez refundację wydatku poniesionego uprzednio przez uczestnika</w:t>
      </w:r>
      <w:r w:rsidR="00A34906">
        <w:rPr>
          <w:rFonts w:ascii="Arial Narrow" w:hAnsi="Arial Narrow" w:cs="Tahoma"/>
          <w:sz w:val="20"/>
          <w:szCs w:val="20"/>
        </w:rPr>
        <w:t xml:space="preserve">               </w:t>
      </w:r>
      <w:r w:rsidRPr="00A34906">
        <w:rPr>
          <w:rFonts w:ascii="Arial Narrow" w:hAnsi="Arial Narrow" w:cs="Tahoma"/>
          <w:sz w:val="20"/>
          <w:szCs w:val="20"/>
        </w:rPr>
        <w:t xml:space="preserve"> i udokumentowanego fakturą lub innym równoważnym dokumentem księgowym lub poprzez wystawienie faktury bezpośrednio na Beneficjenta i opłacenie jej przez Beneficjenta.</w:t>
      </w:r>
    </w:p>
    <w:p w:rsidR="00AF7FC3" w:rsidRPr="00673CEB" w:rsidRDefault="00AF7FC3" w:rsidP="00AF7FC3">
      <w:pPr>
        <w:autoSpaceDE w:val="0"/>
        <w:autoSpaceDN w:val="0"/>
        <w:adjustRightInd w:val="0"/>
        <w:spacing w:after="0" w:line="240" w:lineRule="auto"/>
        <w:ind w:left="284"/>
        <w:jc w:val="both"/>
        <w:rPr>
          <w:rFonts w:ascii="Arial Narrow" w:hAnsi="Arial Narrow" w:cs="Tahoma"/>
          <w:color w:val="000000" w:themeColor="text1"/>
          <w:sz w:val="20"/>
          <w:szCs w:val="20"/>
        </w:rPr>
      </w:pPr>
    </w:p>
    <w:p w:rsidR="00AF7FC3" w:rsidRPr="00673CEB" w:rsidRDefault="00AF7FC3" w:rsidP="00AF7FC3">
      <w:pPr>
        <w:autoSpaceDE w:val="0"/>
        <w:autoSpaceDN w:val="0"/>
        <w:adjustRightInd w:val="0"/>
        <w:spacing w:after="0"/>
        <w:jc w:val="center"/>
        <w:rPr>
          <w:rFonts w:ascii="Arial Narrow" w:hAnsi="Arial Narrow" w:cs="Tahoma"/>
          <w:color w:val="000000" w:themeColor="text1"/>
          <w:sz w:val="20"/>
          <w:szCs w:val="20"/>
        </w:rPr>
      </w:pPr>
      <w:r w:rsidRPr="00673CEB">
        <w:rPr>
          <w:rFonts w:ascii="Arial Narrow" w:hAnsi="Arial Narrow" w:cs="Tahoma"/>
          <w:b/>
          <w:color w:val="000000" w:themeColor="text1"/>
          <w:sz w:val="20"/>
          <w:szCs w:val="20"/>
        </w:rPr>
        <w:t>§ 9</w:t>
      </w:r>
    </w:p>
    <w:p w:rsidR="00AF7FC3" w:rsidRPr="00673CEB" w:rsidRDefault="00AF7FC3" w:rsidP="00AF7FC3">
      <w:pPr>
        <w:spacing w:after="0"/>
        <w:ind w:left="284"/>
        <w:jc w:val="center"/>
        <w:rPr>
          <w:rFonts w:ascii="Arial Narrow" w:hAnsi="Arial Narrow" w:cs="Tahoma"/>
          <w:b/>
          <w:color w:val="000000" w:themeColor="text1"/>
          <w:sz w:val="20"/>
          <w:szCs w:val="20"/>
        </w:rPr>
      </w:pPr>
      <w:r w:rsidRPr="00673CEB">
        <w:rPr>
          <w:rFonts w:ascii="Arial Narrow" w:hAnsi="Arial Narrow" w:cs="Tahoma"/>
          <w:b/>
          <w:color w:val="000000" w:themeColor="text1"/>
          <w:sz w:val="20"/>
          <w:szCs w:val="20"/>
        </w:rPr>
        <w:t>Postanowienia końcowe</w:t>
      </w:r>
    </w:p>
    <w:p w:rsidR="00AF7FC3" w:rsidRPr="00673CEB" w:rsidRDefault="00AF7FC3" w:rsidP="00AF7FC3">
      <w:pPr>
        <w:spacing w:after="0"/>
        <w:ind w:left="284"/>
        <w:jc w:val="center"/>
        <w:rPr>
          <w:rFonts w:ascii="Arial Narrow" w:hAnsi="Arial Narrow" w:cs="Tahoma"/>
          <w:b/>
          <w:color w:val="000000" w:themeColor="text1"/>
          <w:sz w:val="20"/>
          <w:szCs w:val="20"/>
        </w:rPr>
      </w:pPr>
    </w:p>
    <w:p w:rsidR="00AF7FC3" w:rsidRPr="00673CEB" w:rsidRDefault="00AF7FC3" w:rsidP="00AF7FC3">
      <w:pPr>
        <w:pStyle w:val="Akapitzlist"/>
        <w:numPr>
          <w:ilvl w:val="0"/>
          <w:numId w:val="27"/>
        </w:numPr>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Regulamin wchodzi w życie z </w:t>
      </w:r>
      <w:r w:rsidRPr="008F25A8">
        <w:rPr>
          <w:rFonts w:ascii="Arial Narrow" w:hAnsi="Arial Narrow" w:cs="Tahoma"/>
          <w:color w:val="000000" w:themeColor="text1"/>
          <w:sz w:val="20"/>
          <w:szCs w:val="20"/>
        </w:rPr>
        <w:t xml:space="preserve">dniem </w:t>
      </w:r>
      <w:r w:rsidR="00633669">
        <w:rPr>
          <w:rFonts w:ascii="Arial Narrow" w:hAnsi="Arial Narrow" w:cs="Tahoma"/>
          <w:color w:val="000000" w:themeColor="text1"/>
          <w:sz w:val="20"/>
          <w:szCs w:val="20"/>
        </w:rPr>
        <w:t>02.11</w:t>
      </w:r>
      <w:r w:rsidR="008D6EA9" w:rsidRPr="008F25A8">
        <w:rPr>
          <w:rFonts w:ascii="Arial Narrow" w:hAnsi="Arial Narrow" w:cs="Tahoma"/>
          <w:color w:val="000000" w:themeColor="text1"/>
          <w:sz w:val="20"/>
          <w:szCs w:val="20"/>
        </w:rPr>
        <w:t>.20</w:t>
      </w:r>
      <w:r w:rsidR="005D7CDE" w:rsidRPr="008F25A8">
        <w:rPr>
          <w:rFonts w:ascii="Arial Narrow" w:hAnsi="Arial Narrow" w:cs="Tahoma"/>
          <w:color w:val="000000" w:themeColor="text1"/>
          <w:sz w:val="20"/>
          <w:szCs w:val="20"/>
        </w:rPr>
        <w:t>21</w:t>
      </w:r>
      <w:r w:rsidRPr="008F25A8">
        <w:rPr>
          <w:rFonts w:ascii="Arial Narrow" w:hAnsi="Arial Narrow" w:cs="Tahoma"/>
          <w:color w:val="000000" w:themeColor="text1"/>
          <w:sz w:val="20"/>
          <w:szCs w:val="20"/>
        </w:rPr>
        <w:t xml:space="preserve"> r. i obowiązuje </w:t>
      </w:r>
      <w:r w:rsidRPr="00673CEB">
        <w:rPr>
          <w:rFonts w:ascii="Arial Narrow" w:hAnsi="Arial Narrow" w:cs="Tahoma"/>
          <w:color w:val="000000" w:themeColor="text1"/>
          <w:sz w:val="20"/>
          <w:szCs w:val="20"/>
        </w:rPr>
        <w:t>przez cały okresu realizacji Projektu.</w:t>
      </w:r>
    </w:p>
    <w:p w:rsidR="00AF7FC3" w:rsidRPr="00673CEB" w:rsidRDefault="009C675D" w:rsidP="0040555F">
      <w:pPr>
        <w:pStyle w:val="Akapitzlist"/>
        <w:numPr>
          <w:ilvl w:val="0"/>
          <w:numId w:val="27"/>
        </w:numPr>
        <w:spacing w:after="0" w:line="240" w:lineRule="auto"/>
        <w:ind w:left="284" w:hanging="284"/>
        <w:jc w:val="both"/>
        <w:rPr>
          <w:rFonts w:ascii="Arial Narrow" w:hAnsi="Arial Narrow" w:cs="Tahoma"/>
          <w:color w:val="000000" w:themeColor="text1"/>
          <w:sz w:val="20"/>
          <w:szCs w:val="20"/>
        </w:rPr>
      </w:pPr>
      <w:r>
        <w:rPr>
          <w:rFonts w:ascii="Arial Narrow" w:hAnsi="Arial Narrow" w:cs="Tahoma"/>
          <w:color w:val="000000" w:themeColor="text1"/>
          <w:sz w:val="20"/>
          <w:szCs w:val="20"/>
        </w:rPr>
        <w:t>Uczestnik Projektu</w:t>
      </w:r>
      <w:r w:rsidR="00AF7FC3" w:rsidRPr="00673CEB">
        <w:rPr>
          <w:rFonts w:ascii="Arial Narrow" w:hAnsi="Arial Narrow" w:cs="Tahoma"/>
          <w:color w:val="000000" w:themeColor="text1"/>
          <w:sz w:val="20"/>
          <w:szCs w:val="20"/>
        </w:rPr>
        <w:t xml:space="preserve"> </w:t>
      </w:r>
      <w:r w:rsidR="00AF7FC3" w:rsidRPr="009C675D">
        <w:rPr>
          <w:rFonts w:ascii="Arial Narrow" w:hAnsi="Arial Narrow" w:cs="Tahoma"/>
          <w:b/>
          <w:color w:val="000000" w:themeColor="text1"/>
          <w:sz w:val="20"/>
          <w:szCs w:val="20"/>
        </w:rPr>
        <w:t xml:space="preserve">zobowiązany </w:t>
      </w:r>
      <w:r w:rsidR="00AF7FC3" w:rsidRPr="008F25A8">
        <w:rPr>
          <w:rFonts w:ascii="Arial Narrow" w:hAnsi="Arial Narrow" w:cs="Tahoma"/>
          <w:b/>
          <w:color w:val="000000" w:themeColor="text1"/>
          <w:sz w:val="20"/>
          <w:szCs w:val="20"/>
        </w:rPr>
        <w:t xml:space="preserve">jest do sprawdzania </w:t>
      </w:r>
      <w:r w:rsidR="008F25A8">
        <w:rPr>
          <w:rFonts w:ascii="Arial Narrow" w:hAnsi="Arial Narrow" w:cs="Tahoma"/>
          <w:b/>
          <w:color w:val="000000" w:themeColor="text1"/>
          <w:sz w:val="20"/>
          <w:szCs w:val="20"/>
        </w:rPr>
        <w:t>pod</w:t>
      </w:r>
      <w:r w:rsidR="00AF7FC3" w:rsidRPr="008F25A8">
        <w:rPr>
          <w:rFonts w:ascii="Arial Narrow" w:hAnsi="Arial Narrow" w:cs="Tahoma"/>
          <w:b/>
          <w:color w:val="000000" w:themeColor="text1"/>
          <w:sz w:val="20"/>
          <w:szCs w:val="20"/>
        </w:rPr>
        <w:t>strony internetowej projektu</w:t>
      </w:r>
      <w:r w:rsidR="008F25A8">
        <w:rPr>
          <w:rFonts w:ascii="Arial Narrow" w:hAnsi="Arial Narrow" w:cs="Tahoma"/>
          <w:b/>
          <w:color w:val="000000" w:themeColor="text1"/>
          <w:sz w:val="20"/>
          <w:szCs w:val="20"/>
        </w:rPr>
        <w:t xml:space="preserve"> dostępnej na stronie www.zdz.gorzow.pl</w:t>
      </w:r>
      <w:r w:rsidR="00AF7FC3" w:rsidRPr="008F25A8">
        <w:rPr>
          <w:rFonts w:ascii="Arial Narrow" w:hAnsi="Arial Narrow" w:cs="Tahoma"/>
          <w:color w:val="000000" w:themeColor="text1"/>
          <w:sz w:val="20"/>
          <w:szCs w:val="20"/>
        </w:rPr>
        <w:t xml:space="preserve"> w </w:t>
      </w:r>
      <w:r w:rsidR="00AF7FC3" w:rsidRPr="00673CEB">
        <w:rPr>
          <w:rFonts w:ascii="Arial Narrow" w:hAnsi="Arial Narrow" w:cs="Tahoma"/>
          <w:color w:val="000000" w:themeColor="text1"/>
          <w:sz w:val="20"/>
          <w:szCs w:val="20"/>
        </w:rPr>
        <w:t>celu zapoznawania się z bieżącymi informacjami oraz zmianami wprowadzanymi do dokumentacji projektowej, w szczególności do Regulaminu uczestnictwa w projekcie.</w:t>
      </w:r>
    </w:p>
    <w:p w:rsidR="00AF7FC3" w:rsidRPr="00673CEB" w:rsidRDefault="00AF7FC3" w:rsidP="0040555F">
      <w:pPr>
        <w:pStyle w:val="Akapitzlist"/>
        <w:numPr>
          <w:ilvl w:val="0"/>
          <w:numId w:val="27"/>
        </w:numPr>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W przypadku powstania sporu Strony będą stara</w:t>
      </w:r>
      <w:r w:rsidR="0040555F">
        <w:rPr>
          <w:rFonts w:ascii="Arial Narrow" w:hAnsi="Arial Narrow" w:cs="Tahoma"/>
          <w:color w:val="000000" w:themeColor="text1"/>
          <w:sz w:val="20"/>
          <w:szCs w:val="20"/>
        </w:rPr>
        <w:t xml:space="preserve">ły się załatwić go polubownie, </w:t>
      </w:r>
      <w:r w:rsidRPr="00673CEB">
        <w:rPr>
          <w:rFonts w:ascii="Arial Narrow" w:hAnsi="Arial Narrow" w:cs="Tahoma"/>
          <w:color w:val="000000" w:themeColor="text1"/>
          <w:sz w:val="20"/>
          <w:szCs w:val="20"/>
        </w:rPr>
        <w:t>a w przypadku braku porozumienia, poddadzą rozstrzygnięciu przed sądem powszechnym.</w:t>
      </w:r>
    </w:p>
    <w:p w:rsidR="00AF7FC3" w:rsidRPr="00673CEB" w:rsidRDefault="00AF7FC3" w:rsidP="00AF7FC3">
      <w:pPr>
        <w:pStyle w:val="Akapitzlist"/>
        <w:numPr>
          <w:ilvl w:val="0"/>
          <w:numId w:val="27"/>
        </w:numPr>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Projektodawca zastrzega sobie prawo zmiany regulaminu w każdym czasie w zakresie dostosowania go do obowiązujących regulacji prawnych. Wszelkie zmiany w niniejszym regulaminie zostaną umieszczone na stronie internetowej Projektu.</w:t>
      </w:r>
    </w:p>
    <w:p w:rsidR="00AF7FC3" w:rsidRPr="00673CEB" w:rsidRDefault="00AF7FC3" w:rsidP="00AF7FC3">
      <w:pPr>
        <w:pStyle w:val="Akapitzlist"/>
        <w:numPr>
          <w:ilvl w:val="0"/>
          <w:numId w:val="27"/>
        </w:numPr>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Sprawy nieuregulowane niniejszym regulaminem rozstrzygane są przez Projektodawcę.</w:t>
      </w:r>
    </w:p>
    <w:p w:rsidR="00AF7FC3" w:rsidRPr="00673CEB" w:rsidRDefault="00AF7FC3" w:rsidP="00AF7FC3">
      <w:pPr>
        <w:pStyle w:val="Akapitzlist"/>
        <w:numPr>
          <w:ilvl w:val="0"/>
          <w:numId w:val="27"/>
        </w:numPr>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 xml:space="preserve">Projektodawca nie ponosi odpowiedzialności za zmiany niniejszego regulaminu spowodowane zmianami w dokumentach programowych i wytycznych do </w:t>
      </w:r>
      <w:r w:rsidR="00633669">
        <w:rPr>
          <w:rFonts w:ascii="Arial Narrow" w:hAnsi="Arial Narrow" w:cs="Tahoma"/>
          <w:color w:val="000000" w:themeColor="text1"/>
          <w:sz w:val="20"/>
          <w:szCs w:val="20"/>
        </w:rPr>
        <w:t>Programu Operacyjnego Wiedza Edukacja Rozwój</w:t>
      </w:r>
      <w:r w:rsidRPr="00673CEB">
        <w:rPr>
          <w:rFonts w:ascii="Arial Narrow" w:hAnsi="Arial Narrow" w:cs="Tahoma"/>
          <w:color w:val="000000" w:themeColor="text1"/>
          <w:sz w:val="20"/>
          <w:szCs w:val="20"/>
        </w:rPr>
        <w:t xml:space="preserve"> oraz przepisami prawa dotyczącymi realizacji Projektu.</w:t>
      </w:r>
    </w:p>
    <w:p w:rsidR="00AF7FC3" w:rsidRPr="00673CEB" w:rsidRDefault="00AF7FC3" w:rsidP="00AF7FC3">
      <w:pPr>
        <w:pStyle w:val="Akapitzlist"/>
        <w:numPr>
          <w:ilvl w:val="0"/>
          <w:numId w:val="27"/>
        </w:numPr>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Regulamin jest dostępny na stronie internetowej Projektu oraz w Biurze Projektodawcy.</w:t>
      </w:r>
    </w:p>
    <w:p w:rsidR="005755B6" w:rsidRDefault="005755B6" w:rsidP="00AF7FC3">
      <w:pPr>
        <w:jc w:val="both"/>
        <w:rPr>
          <w:rFonts w:ascii="Arial Narrow" w:hAnsi="Arial Narrow" w:cs="Tahoma"/>
          <w:b/>
          <w:color w:val="FF0000"/>
          <w:sz w:val="20"/>
          <w:szCs w:val="20"/>
        </w:rPr>
      </w:pPr>
    </w:p>
    <w:p w:rsidR="00AF7FC3" w:rsidRPr="00673CEB" w:rsidRDefault="00AF7FC3" w:rsidP="00AF7FC3">
      <w:pPr>
        <w:jc w:val="both"/>
        <w:rPr>
          <w:rFonts w:ascii="Arial Narrow" w:hAnsi="Arial Narrow" w:cs="Tahoma"/>
          <w:b/>
          <w:color w:val="000000" w:themeColor="text1"/>
          <w:sz w:val="20"/>
          <w:szCs w:val="20"/>
        </w:rPr>
      </w:pPr>
      <w:r w:rsidRPr="00673CEB">
        <w:rPr>
          <w:rFonts w:ascii="Arial Narrow" w:hAnsi="Arial Narrow" w:cs="Tahoma"/>
          <w:b/>
          <w:color w:val="000000" w:themeColor="text1"/>
          <w:sz w:val="20"/>
          <w:szCs w:val="20"/>
        </w:rPr>
        <w:t>Załączniki do Regulaminu uczestnictwa w projekcie:</w:t>
      </w:r>
    </w:p>
    <w:p w:rsidR="00AF7FC3" w:rsidRPr="00673CEB" w:rsidRDefault="00AF7FC3" w:rsidP="00AF7FC3">
      <w:pPr>
        <w:pStyle w:val="Akapitzlist"/>
        <w:numPr>
          <w:ilvl w:val="0"/>
          <w:numId w:val="25"/>
        </w:numPr>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Dokumentacja rekrutacyjna</w:t>
      </w:r>
    </w:p>
    <w:p w:rsidR="00AF7FC3" w:rsidRPr="00673CEB" w:rsidRDefault="00AF7FC3" w:rsidP="00AF7FC3">
      <w:pPr>
        <w:pStyle w:val="Akapitzlist"/>
        <w:numPr>
          <w:ilvl w:val="0"/>
          <w:numId w:val="25"/>
        </w:numPr>
        <w:spacing w:after="0" w:line="240" w:lineRule="auto"/>
        <w:ind w:left="284" w:hanging="284"/>
        <w:jc w:val="both"/>
        <w:rPr>
          <w:rFonts w:ascii="Arial Narrow" w:hAnsi="Arial Narrow" w:cs="Tahoma"/>
          <w:color w:val="000000" w:themeColor="text1"/>
          <w:sz w:val="20"/>
          <w:szCs w:val="20"/>
        </w:rPr>
      </w:pPr>
      <w:r w:rsidRPr="00673CEB">
        <w:rPr>
          <w:rFonts w:ascii="Arial Narrow" w:hAnsi="Arial Narrow" w:cs="Tahoma"/>
          <w:color w:val="000000" w:themeColor="text1"/>
          <w:sz w:val="20"/>
          <w:szCs w:val="20"/>
        </w:rPr>
        <w:t>Umowa uczestnictwa w projekcie</w:t>
      </w:r>
    </w:p>
    <w:p w:rsidR="00AF7FC3" w:rsidRPr="008F25A8" w:rsidRDefault="00AF7FC3" w:rsidP="00AF7FC3">
      <w:pPr>
        <w:rPr>
          <w:rFonts w:ascii="Arial Narrow" w:hAnsi="Arial Narrow" w:cs="Tahoma"/>
          <w:color w:val="000000" w:themeColor="text1"/>
          <w:sz w:val="20"/>
          <w:szCs w:val="20"/>
        </w:rPr>
      </w:pPr>
    </w:p>
    <w:p w:rsidR="00AF7FC3" w:rsidRPr="008F25A8" w:rsidRDefault="005755B6" w:rsidP="005755B6">
      <w:pPr>
        <w:ind w:left="6372"/>
        <w:rPr>
          <w:rFonts w:ascii="Arial Narrow" w:hAnsi="Arial Narrow"/>
          <w:color w:val="000000" w:themeColor="text1"/>
          <w:sz w:val="20"/>
        </w:rPr>
      </w:pPr>
      <w:r w:rsidRPr="008F25A8">
        <w:rPr>
          <w:rFonts w:ascii="Arial Narrow" w:hAnsi="Arial Narrow"/>
          <w:color w:val="000000" w:themeColor="text1"/>
          <w:sz w:val="20"/>
        </w:rPr>
        <w:t>Gorzów Wlkp., 0</w:t>
      </w:r>
      <w:r w:rsidR="00633669">
        <w:rPr>
          <w:rFonts w:ascii="Arial Narrow" w:hAnsi="Arial Narrow"/>
          <w:color w:val="000000" w:themeColor="text1"/>
          <w:sz w:val="20"/>
        </w:rPr>
        <w:t>2</w:t>
      </w:r>
      <w:r w:rsidRPr="008F25A8">
        <w:rPr>
          <w:rFonts w:ascii="Arial Narrow" w:hAnsi="Arial Narrow"/>
          <w:color w:val="000000" w:themeColor="text1"/>
          <w:sz w:val="20"/>
        </w:rPr>
        <w:t>.</w:t>
      </w:r>
      <w:r w:rsidR="008F25A8" w:rsidRPr="008F25A8">
        <w:rPr>
          <w:rFonts w:ascii="Arial Narrow" w:hAnsi="Arial Narrow"/>
          <w:color w:val="000000" w:themeColor="text1"/>
          <w:sz w:val="20"/>
        </w:rPr>
        <w:t>1</w:t>
      </w:r>
      <w:r w:rsidR="00633669">
        <w:rPr>
          <w:rFonts w:ascii="Arial Narrow" w:hAnsi="Arial Narrow"/>
          <w:color w:val="000000" w:themeColor="text1"/>
          <w:sz w:val="20"/>
        </w:rPr>
        <w:t>1</w:t>
      </w:r>
      <w:r w:rsidRPr="008F25A8">
        <w:rPr>
          <w:rFonts w:ascii="Arial Narrow" w:hAnsi="Arial Narrow"/>
          <w:color w:val="000000" w:themeColor="text1"/>
          <w:sz w:val="20"/>
        </w:rPr>
        <w:t>.20</w:t>
      </w:r>
      <w:r w:rsidR="005D7CDE" w:rsidRPr="008F25A8">
        <w:rPr>
          <w:rFonts w:ascii="Arial Narrow" w:hAnsi="Arial Narrow"/>
          <w:color w:val="000000" w:themeColor="text1"/>
          <w:sz w:val="20"/>
        </w:rPr>
        <w:t>21</w:t>
      </w:r>
      <w:r w:rsidRPr="008F25A8">
        <w:rPr>
          <w:rFonts w:ascii="Arial Narrow" w:hAnsi="Arial Narrow"/>
          <w:color w:val="000000" w:themeColor="text1"/>
          <w:sz w:val="20"/>
        </w:rPr>
        <w:t xml:space="preserve"> r.</w:t>
      </w:r>
    </w:p>
    <w:sectPr w:rsidR="00AF7FC3" w:rsidRPr="008F25A8" w:rsidSect="00C365E5">
      <w:headerReference w:type="default" r:id="rId10"/>
      <w:footerReference w:type="default" r:id="rId11"/>
      <w:pgSz w:w="11906" w:h="16838"/>
      <w:pgMar w:top="1417"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43" w:rsidRDefault="00162A43" w:rsidP="006E0F21">
      <w:pPr>
        <w:spacing w:after="0" w:line="240" w:lineRule="auto"/>
      </w:pPr>
      <w:r>
        <w:separator/>
      </w:r>
    </w:p>
  </w:endnote>
  <w:endnote w:type="continuationSeparator" w:id="0">
    <w:p w:rsidR="00162A43" w:rsidRDefault="00162A43" w:rsidP="006E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21" w:rsidRDefault="006E0F21" w:rsidP="006E0F21">
    <w:pPr>
      <w:autoSpaceDE w:val="0"/>
      <w:autoSpaceDN w:val="0"/>
      <w:adjustRightInd w:val="0"/>
      <w:spacing w:after="0"/>
    </w:pPr>
  </w:p>
  <w:p w:rsidR="006E0F21" w:rsidRPr="006E0F21" w:rsidRDefault="006E0F21" w:rsidP="006E0F21">
    <w:pPr>
      <w:pBdr>
        <w:top w:val="single" w:sz="4" w:space="1" w:color="auto"/>
      </w:pBdr>
      <w:autoSpaceDE w:val="0"/>
      <w:autoSpaceDN w:val="0"/>
      <w:adjustRightInd w:val="0"/>
      <w:spacing w:after="0" w:line="240" w:lineRule="auto"/>
      <w:rPr>
        <w:rFonts w:cstheme="minorHAnsi"/>
        <w:b/>
        <w:sz w:val="18"/>
        <w:szCs w:val="18"/>
      </w:rPr>
    </w:pPr>
    <w:r w:rsidRPr="006E0F21">
      <w:rPr>
        <w:rFonts w:cstheme="minorHAnsi"/>
        <w:b/>
        <w:bCs/>
        <w:sz w:val="18"/>
        <w:szCs w:val="18"/>
      </w:rPr>
      <w:t>Wojewódzki Zakład Doskonalenia Zawodowego w Gorzowie Wlkp.</w:t>
    </w:r>
    <w:r w:rsidRPr="006E0F21">
      <w:rPr>
        <w:rFonts w:cstheme="minorHAnsi"/>
        <w:b/>
        <w:bCs/>
        <w:sz w:val="18"/>
        <w:szCs w:val="18"/>
      </w:rPr>
      <w:tab/>
      <w:t xml:space="preserve">     </w:t>
    </w:r>
    <w:r>
      <w:rPr>
        <w:rFonts w:cstheme="minorHAnsi"/>
        <w:b/>
        <w:bCs/>
        <w:sz w:val="18"/>
        <w:szCs w:val="18"/>
      </w:rPr>
      <w:t xml:space="preserve">          </w:t>
    </w:r>
  </w:p>
  <w:p w:rsidR="006E0F21" w:rsidRPr="006E0F21" w:rsidRDefault="006E0F21" w:rsidP="006E0F21">
    <w:pPr>
      <w:autoSpaceDE w:val="0"/>
      <w:autoSpaceDN w:val="0"/>
      <w:adjustRightInd w:val="0"/>
      <w:spacing w:after="0" w:line="240" w:lineRule="auto"/>
      <w:rPr>
        <w:rFonts w:cstheme="minorHAnsi"/>
        <w:sz w:val="18"/>
        <w:szCs w:val="18"/>
      </w:rPr>
    </w:pPr>
    <w:r w:rsidRPr="006E0F21">
      <w:rPr>
        <w:rFonts w:cstheme="minorHAnsi"/>
        <w:bCs/>
        <w:sz w:val="18"/>
        <w:szCs w:val="18"/>
      </w:rPr>
      <w:t>ul. Sikorskiego 95, 66-400 Gorzów Wielkopolski</w:t>
    </w:r>
    <w:r w:rsidRPr="006E0F21">
      <w:rPr>
        <w:rFonts w:cstheme="minorHAnsi"/>
        <w:bCs/>
        <w:sz w:val="18"/>
        <w:szCs w:val="18"/>
      </w:rPr>
      <w:tab/>
      <w:t xml:space="preserve">                                                    </w:t>
    </w:r>
    <w:r>
      <w:rPr>
        <w:rFonts w:cstheme="minorHAnsi"/>
        <w:bCs/>
        <w:sz w:val="18"/>
        <w:szCs w:val="18"/>
      </w:rPr>
      <w:t xml:space="preserve">               </w:t>
    </w:r>
  </w:p>
  <w:p w:rsidR="006E0F21" w:rsidRPr="006E0F21" w:rsidRDefault="006E0F21" w:rsidP="006E0F21">
    <w:pPr>
      <w:autoSpaceDE w:val="0"/>
      <w:autoSpaceDN w:val="0"/>
      <w:adjustRightInd w:val="0"/>
      <w:spacing w:after="0" w:line="240" w:lineRule="auto"/>
      <w:rPr>
        <w:rFonts w:cstheme="minorHAnsi"/>
        <w:sz w:val="18"/>
        <w:szCs w:val="18"/>
      </w:rPr>
    </w:pPr>
    <w:r w:rsidRPr="006E0F21">
      <w:rPr>
        <w:rFonts w:cstheme="minorHAnsi"/>
        <w:bCs/>
        <w:sz w:val="18"/>
        <w:szCs w:val="18"/>
      </w:rPr>
      <w:t xml:space="preserve">tel.: (+48 95) 720 73 25, faks: (+48 95) 720 73 25   </w:t>
    </w:r>
    <w:r w:rsidRPr="006E0F21">
      <w:rPr>
        <w:rFonts w:cstheme="minorHAnsi"/>
        <w:bCs/>
        <w:sz w:val="18"/>
        <w:szCs w:val="18"/>
      </w:rPr>
      <w:tab/>
      <w:t xml:space="preserve">                      </w:t>
    </w:r>
    <w:r>
      <w:rPr>
        <w:rFonts w:cstheme="minorHAnsi"/>
        <w:bCs/>
        <w:sz w:val="18"/>
        <w:szCs w:val="18"/>
      </w:rPr>
      <w:t xml:space="preserve">                            </w:t>
    </w:r>
  </w:p>
  <w:p w:rsidR="000B6B3E" w:rsidRDefault="006E0F21" w:rsidP="006E0F21">
    <w:pPr>
      <w:autoSpaceDE w:val="0"/>
      <w:autoSpaceDN w:val="0"/>
      <w:adjustRightInd w:val="0"/>
      <w:spacing w:after="0" w:line="240" w:lineRule="auto"/>
      <w:rPr>
        <w:rFonts w:cstheme="minorHAnsi"/>
        <w:bCs/>
        <w:sz w:val="18"/>
        <w:szCs w:val="18"/>
      </w:rPr>
    </w:pPr>
    <w:r w:rsidRPr="00817088">
      <w:rPr>
        <w:rFonts w:cstheme="minorHAnsi"/>
        <w:bCs/>
        <w:sz w:val="18"/>
        <w:szCs w:val="18"/>
      </w:rPr>
      <w:t xml:space="preserve">NIP: 599-27-94-335, </w:t>
    </w:r>
    <w:hyperlink r:id="rId1" w:history="1">
      <w:r w:rsidRPr="00817088">
        <w:rPr>
          <w:rStyle w:val="Hipercze"/>
          <w:rFonts w:cstheme="minorHAnsi"/>
          <w:bCs/>
          <w:sz w:val="18"/>
          <w:szCs w:val="18"/>
        </w:rPr>
        <w:t>www.zdz.gorzow.pl</w:t>
      </w:r>
    </w:hyperlink>
    <w:r w:rsidRPr="00817088">
      <w:rPr>
        <w:rFonts w:cstheme="minorHAnsi"/>
        <w:bCs/>
        <w:sz w:val="18"/>
        <w:szCs w:val="18"/>
      </w:rPr>
      <w:t xml:space="preserve">       </w:t>
    </w:r>
    <w:r w:rsidRPr="00817088">
      <w:rPr>
        <w:rFonts w:cstheme="minorHAnsi"/>
        <w:bCs/>
        <w:sz w:val="18"/>
        <w:szCs w:val="18"/>
      </w:rPr>
      <w:tab/>
    </w:r>
    <w:r w:rsidRPr="00817088">
      <w:rPr>
        <w:rFonts w:cstheme="minorHAnsi"/>
        <w:bCs/>
        <w:sz w:val="18"/>
        <w:szCs w:val="18"/>
      </w:rPr>
      <w:tab/>
    </w:r>
    <w:r w:rsidRPr="00817088">
      <w:rPr>
        <w:rFonts w:cstheme="minorHAnsi"/>
        <w:bCs/>
        <w:sz w:val="18"/>
        <w:szCs w:val="18"/>
      </w:rPr>
      <w:tab/>
    </w:r>
    <w:r w:rsidRPr="00817088">
      <w:rPr>
        <w:rFonts w:cstheme="minorHAnsi"/>
        <w:bCs/>
        <w:sz w:val="18"/>
        <w:szCs w:val="18"/>
      </w:rPr>
      <w:tab/>
    </w:r>
    <w:r w:rsidRPr="00817088">
      <w:rPr>
        <w:rFonts w:cstheme="minorHAnsi"/>
        <w:bCs/>
        <w:sz w:val="18"/>
        <w:szCs w:val="18"/>
      </w:rPr>
      <w:tab/>
    </w:r>
    <w:r w:rsidRPr="00817088">
      <w:rPr>
        <w:rFonts w:cstheme="minorHAnsi"/>
        <w:bCs/>
        <w:sz w:val="18"/>
        <w:szCs w:val="18"/>
      </w:rPr>
      <w:tab/>
      <w:t xml:space="preserve">             </w:t>
    </w:r>
  </w:p>
  <w:p w:rsidR="006E0F21" w:rsidRPr="00817088" w:rsidRDefault="006E0F21" w:rsidP="006E0F21">
    <w:pPr>
      <w:autoSpaceDE w:val="0"/>
      <w:autoSpaceDN w:val="0"/>
      <w:adjustRightInd w:val="0"/>
      <w:spacing w:after="0" w:line="240" w:lineRule="auto"/>
      <w:rPr>
        <w:rFonts w:cstheme="minorHAnsi"/>
        <w:sz w:val="18"/>
        <w:szCs w:val="18"/>
      </w:rPr>
    </w:pPr>
    <w:r w:rsidRPr="00817088">
      <w:rPr>
        <w:rFonts w:cstheme="minorHAnsi"/>
        <w:sz w:val="18"/>
        <w:szCs w:val="18"/>
      </w:rPr>
      <w:t xml:space="preserve">mail: </w:t>
    </w:r>
    <w:r w:rsidR="000B6B3E">
      <w:rPr>
        <w:rFonts w:cstheme="minorHAnsi"/>
        <w:sz w:val="18"/>
        <w:szCs w:val="18"/>
      </w:rPr>
      <w:t>wzdzbwe</w:t>
    </w:r>
    <w:r w:rsidRPr="00817088">
      <w:rPr>
        <w:rFonts w:cstheme="minorHAnsi"/>
        <w:sz w:val="18"/>
        <w:szCs w:val="18"/>
      </w:rPr>
      <w:t>@zdz.gorzow.pl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43" w:rsidRDefault="00162A43" w:rsidP="006E0F21">
      <w:pPr>
        <w:spacing w:after="0" w:line="240" w:lineRule="auto"/>
      </w:pPr>
      <w:r>
        <w:separator/>
      </w:r>
    </w:p>
  </w:footnote>
  <w:footnote w:type="continuationSeparator" w:id="0">
    <w:p w:rsidR="00162A43" w:rsidRDefault="00162A43" w:rsidP="006E0F21">
      <w:pPr>
        <w:spacing w:after="0" w:line="240" w:lineRule="auto"/>
      </w:pPr>
      <w:r>
        <w:continuationSeparator/>
      </w:r>
    </w:p>
  </w:footnote>
  <w:footnote w:id="1">
    <w:p w:rsidR="00C365E5" w:rsidRPr="00C365E5" w:rsidRDefault="00C365E5" w:rsidP="00C365E5">
      <w:pPr>
        <w:pStyle w:val="Tekstprzypisudolnego"/>
        <w:jc w:val="both"/>
        <w:rPr>
          <w:rFonts w:ascii="Arial Narrow" w:hAnsi="Arial Narrow"/>
          <w:sz w:val="14"/>
        </w:rPr>
      </w:pPr>
      <w:r>
        <w:rPr>
          <w:rStyle w:val="Odwoanieprzypisudolnego"/>
        </w:rPr>
        <w:footnoteRef/>
      </w:r>
      <w:r>
        <w:t xml:space="preserve"> </w:t>
      </w:r>
      <w:r w:rsidRPr="00C365E5">
        <w:rPr>
          <w:rFonts w:ascii="Arial Narrow" w:hAnsi="Arial Narrow"/>
          <w:sz w:val="14"/>
        </w:rPr>
        <w:t>Osobom uczestniczącym w szkoleniach przysłu</w:t>
      </w:r>
      <w:r>
        <w:rPr>
          <w:rFonts w:ascii="Arial Narrow" w:hAnsi="Arial Narrow"/>
          <w:sz w:val="14"/>
        </w:rPr>
        <w:t xml:space="preserve">guje stypendium szkoleniowe, </w:t>
      </w:r>
      <w:r w:rsidRPr="00C365E5">
        <w:rPr>
          <w:rFonts w:ascii="Arial Narrow" w:hAnsi="Arial Narrow"/>
          <w:sz w:val="14"/>
        </w:rPr>
        <w:t>które m</w:t>
      </w:r>
      <w:r>
        <w:rPr>
          <w:rFonts w:ascii="Arial Narrow" w:hAnsi="Arial Narrow"/>
          <w:sz w:val="14"/>
        </w:rPr>
        <w:t>iesięcznie wynosi 120% zasiłku</w:t>
      </w:r>
      <w:r w:rsidRPr="00C365E5">
        <w:rPr>
          <w:rFonts w:ascii="Arial Narrow" w:hAnsi="Arial Narrow"/>
          <w:sz w:val="14"/>
        </w:rPr>
        <w:t>, o którym mowa w art. 72 ust.</w:t>
      </w:r>
      <w:r>
        <w:rPr>
          <w:rFonts w:ascii="Arial Narrow" w:hAnsi="Arial Narrow"/>
          <w:sz w:val="14"/>
        </w:rPr>
        <w:t xml:space="preserve"> 1 pkt 1 </w:t>
      </w:r>
      <w:r w:rsidRPr="00C365E5">
        <w:rPr>
          <w:rFonts w:ascii="Arial Narrow" w:hAnsi="Arial Narrow"/>
          <w:sz w:val="14"/>
        </w:rPr>
        <w:t>ustawy o promocji zatrudnienia i instytucjach ry</w:t>
      </w:r>
      <w:r>
        <w:rPr>
          <w:rFonts w:ascii="Arial Narrow" w:hAnsi="Arial Narrow"/>
          <w:sz w:val="14"/>
        </w:rPr>
        <w:t xml:space="preserve">nku pracy, jeżeli miesięczna </w:t>
      </w:r>
      <w:r w:rsidRPr="00C365E5">
        <w:rPr>
          <w:rFonts w:ascii="Arial Narrow" w:hAnsi="Arial Narrow"/>
          <w:sz w:val="14"/>
        </w:rPr>
        <w:t xml:space="preserve">liczba godzin szkolenia wynosi co najmniej 150 </w:t>
      </w:r>
      <w:r>
        <w:rPr>
          <w:rFonts w:ascii="Arial Narrow" w:hAnsi="Arial Narrow"/>
          <w:sz w:val="14"/>
        </w:rPr>
        <w:t xml:space="preserve">godzin zegarowych. W przypadku niższej </w:t>
      </w:r>
      <w:r w:rsidRPr="00C365E5">
        <w:rPr>
          <w:rFonts w:ascii="Arial Narrow" w:hAnsi="Arial Narrow"/>
          <w:sz w:val="14"/>
        </w:rPr>
        <w:t>miesięcznej liczby godzin szkolenia, wysokość stypendium szkolenio</w:t>
      </w:r>
      <w:r>
        <w:rPr>
          <w:rFonts w:ascii="Arial Narrow" w:hAnsi="Arial Narrow"/>
          <w:sz w:val="14"/>
        </w:rPr>
        <w:t xml:space="preserve">wego </w:t>
      </w:r>
      <w:r w:rsidRPr="00C365E5">
        <w:rPr>
          <w:rFonts w:ascii="Arial Narrow" w:hAnsi="Arial Narrow"/>
          <w:sz w:val="14"/>
        </w:rPr>
        <w:t xml:space="preserve">ustala się proporcjonalnie, z tym, że stypendium </w:t>
      </w:r>
      <w:r>
        <w:rPr>
          <w:rFonts w:ascii="Arial Narrow" w:hAnsi="Arial Narrow"/>
          <w:sz w:val="14"/>
        </w:rPr>
        <w:t xml:space="preserve">to nie może być niższe niż 20% zasiłku, o którym </w:t>
      </w:r>
      <w:r w:rsidRPr="00C365E5">
        <w:rPr>
          <w:rFonts w:ascii="Arial Narrow" w:hAnsi="Arial Narrow"/>
          <w:sz w:val="14"/>
        </w:rPr>
        <w:t>mowa w art. 72 ust. 1 pkt 1 us</w:t>
      </w:r>
      <w:r>
        <w:rPr>
          <w:rFonts w:ascii="Arial Narrow" w:hAnsi="Arial Narrow"/>
          <w:sz w:val="14"/>
        </w:rPr>
        <w:t xml:space="preserve">tawy o promocji zatrudnienia i </w:t>
      </w:r>
      <w:r w:rsidRPr="00C365E5">
        <w:rPr>
          <w:rFonts w:ascii="Arial Narrow" w:hAnsi="Arial Narrow"/>
          <w:sz w:val="14"/>
        </w:rPr>
        <w:t>instytucjach rynku pracy.</w:t>
      </w:r>
      <w:r>
        <w:rPr>
          <w:rFonts w:ascii="Arial Narrow" w:hAnsi="Arial Narrow"/>
          <w:sz w:val="14"/>
        </w:rPr>
        <w:t xml:space="preserve"> W </w:t>
      </w:r>
      <w:r w:rsidRPr="00C365E5">
        <w:rPr>
          <w:rFonts w:ascii="Arial Narrow" w:hAnsi="Arial Narrow"/>
          <w:sz w:val="14"/>
        </w:rPr>
        <w:t>uzasadnionych przypadkach uczestnik może dobrowol</w:t>
      </w:r>
      <w:r>
        <w:rPr>
          <w:rFonts w:ascii="Arial Narrow" w:hAnsi="Arial Narrow"/>
          <w:sz w:val="14"/>
        </w:rPr>
        <w:t xml:space="preserve">nie zrezygnować z otrzymywania </w:t>
      </w:r>
      <w:r w:rsidRPr="00C365E5">
        <w:rPr>
          <w:rFonts w:ascii="Arial Narrow" w:hAnsi="Arial Narrow"/>
          <w:sz w:val="14"/>
        </w:rPr>
        <w:t xml:space="preserve">stypendium szkoleniowego w projekcie. </w:t>
      </w:r>
    </w:p>
  </w:footnote>
  <w:footnote w:id="2">
    <w:p w:rsidR="00C365E5" w:rsidRPr="00C365E5" w:rsidRDefault="00C365E5" w:rsidP="00C365E5">
      <w:pPr>
        <w:pStyle w:val="Tekstprzypisudolnego"/>
        <w:rPr>
          <w:rFonts w:ascii="Arial Narrow" w:hAnsi="Arial Narrow"/>
          <w:sz w:val="14"/>
        </w:rPr>
      </w:pPr>
      <w:r>
        <w:rPr>
          <w:rStyle w:val="Odwoanieprzypisudolnego"/>
        </w:rPr>
        <w:footnoteRef/>
      </w:r>
      <w:r>
        <w:t xml:space="preserve"> </w:t>
      </w:r>
      <w:r w:rsidRPr="00C365E5">
        <w:rPr>
          <w:rFonts w:ascii="Arial Narrow" w:hAnsi="Arial Narrow"/>
          <w:sz w:val="14"/>
        </w:rPr>
        <w:t>W okresie odbywania stażu stażyście przysługu</w:t>
      </w:r>
      <w:r>
        <w:rPr>
          <w:rFonts w:ascii="Arial Narrow" w:hAnsi="Arial Narrow"/>
          <w:sz w:val="14"/>
        </w:rPr>
        <w:t xml:space="preserve">je stypendium stażowe, które </w:t>
      </w:r>
      <w:r w:rsidRPr="00C365E5">
        <w:rPr>
          <w:rFonts w:ascii="Arial Narrow" w:hAnsi="Arial Narrow"/>
          <w:sz w:val="14"/>
        </w:rPr>
        <w:t>miesięcznie wynosi 80% wartości netto minima</w:t>
      </w:r>
      <w:r>
        <w:rPr>
          <w:rFonts w:ascii="Arial Narrow" w:hAnsi="Arial Narrow"/>
          <w:sz w:val="14"/>
        </w:rPr>
        <w:t xml:space="preserve">lnego wynagrodzenia za pracę o </w:t>
      </w:r>
      <w:r w:rsidRPr="00C365E5">
        <w:rPr>
          <w:rFonts w:ascii="Arial Narrow" w:hAnsi="Arial Narrow"/>
          <w:sz w:val="14"/>
        </w:rPr>
        <w:t>którym mowa w przepisach o mini</w:t>
      </w:r>
      <w:r>
        <w:rPr>
          <w:rFonts w:ascii="Arial Narrow" w:hAnsi="Arial Narrow"/>
          <w:sz w:val="14"/>
        </w:rPr>
        <w:t xml:space="preserve">malnym wynagrodzeniu za pracę, </w:t>
      </w:r>
      <w:r w:rsidRPr="00C365E5">
        <w:rPr>
          <w:rFonts w:ascii="Arial Narrow" w:hAnsi="Arial Narrow"/>
          <w:sz w:val="14"/>
        </w:rPr>
        <w:t>obowiązującego w  roku złożenia przez beneficje</w:t>
      </w:r>
      <w:r>
        <w:rPr>
          <w:rFonts w:ascii="Arial Narrow" w:hAnsi="Arial Narrow"/>
          <w:sz w:val="14"/>
        </w:rPr>
        <w:t xml:space="preserve">nta wniosku o dofinansowanie w </w:t>
      </w:r>
      <w:r w:rsidRPr="00C365E5">
        <w:rPr>
          <w:rFonts w:ascii="Arial Narrow" w:hAnsi="Arial Narrow"/>
          <w:sz w:val="14"/>
        </w:rPr>
        <w:t>odpowiedzi na ogłoszony konkurs.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21" w:rsidRDefault="0003013F" w:rsidP="006E0F21">
    <w:pPr>
      <w:pStyle w:val="Nagwek"/>
      <w:jc w:val="center"/>
    </w:pPr>
    <w:r w:rsidRPr="00B20FF3">
      <w:rPr>
        <w:noProof/>
      </w:rPr>
      <w:drawing>
        <wp:inline distT="0" distB="0" distL="0" distR="0" wp14:anchorId="1A83DF9D" wp14:editId="50265231">
          <wp:extent cx="5753100" cy="742950"/>
          <wp:effectExtent l="0" t="0" r="0" b="0"/>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ebdings" w:hAnsi="Webdings" w:cs="Aria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Webdings" w:hAnsi="Webdings" w:cs="Arial"/>
        <w:b/>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F752B630"/>
    <w:name w:val="WWNum4"/>
    <w:lvl w:ilvl="0">
      <w:start w:val="1"/>
      <w:numFmt w:val="bullet"/>
      <w:lvlText w:val=""/>
      <w:lvlJc w:val="left"/>
      <w:pPr>
        <w:tabs>
          <w:tab w:val="num" w:pos="0"/>
        </w:tabs>
        <w:ind w:left="720" w:hanging="360"/>
      </w:pPr>
      <w:rPr>
        <w:rFonts w:ascii="Webdings" w:hAnsi="Webdings" w:cs="Arial"/>
        <w:b/>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6"/>
    <w:lvl w:ilvl="0">
      <w:start w:val="1"/>
      <w:numFmt w:val="bullet"/>
      <w:lvlText w:val=""/>
      <w:lvlJc w:val="left"/>
      <w:pPr>
        <w:tabs>
          <w:tab w:val="num" w:pos="-31"/>
        </w:tabs>
        <w:ind w:left="689" w:hanging="360"/>
      </w:pPr>
      <w:rPr>
        <w:rFonts w:ascii="Webdings" w:hAnsi="Webdings" w:cs="Aria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61629A"/>
    <w:multiLevelType w:val="hybridMultilevel"/>
    <w:tmpl w:val="A88A4784"/>
    <w:lvl w:ilvl="0" w:tplc="E7288B1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C48C3"/>
    <w:multiLevelType w:val="hybridMultilevel"/>
    <w:tmpl w:val="274CF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37D23"/>
    <w:multiLevelType w:val="hybridMultilevel"/>
    <w:tmpl w:val="0992A3FA"/>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15:restartNumberingAfterBreak="0">
    <w:nsid w:val="0D565583"/>
    <w:multiLevelType w:val="hybridMultilevel"/>
    <w:tmpl w:val="A42811C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D5F7DD8"/>
    <w:multiLevelType w:val="hybridMultilevel"/>
    <w:tmpl w:val="1AF8DB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EBB11E8"/>
    <w:multiLevelType w:val="hybridMultilevel"/>
    <w:tmpl w:val="513AA736"/>
    <w:lvl w:ilvl="0" w:tplc="97C4ADD6">
      <w:start w:val="1"/>
      <w:numFmt w:val="decimal"/>
      <w:lvlText w:val="%1."/>
      <w:lvlJc w:val="left"/>
      <w:pPr>
        <w:ind w:left="644" w:hanging="360"/>
      </w:pPr>
      <w:rPr>
        <w:color w:val="auto"/>
      </w:rPr>
    </w:lvl>
    <w:lvl w:ilvl="1" w:tplc="75D03604">
      <w:start w:val="1"/>
      <w:numFmt w:val="lowerLetter"/>
      <w:lvlText w:val="%2)"/>
      <w:lvlJc w:val="left"/>
      <w:pPr>
        <w:ind w:left="928" w:hanging="360"/>
      </w:pPr>
      <w:rPr>
        <w:rFonts w:ascii="Arial Narrow" w:eastAsiaTheme="minorEastAsia" w:hAnsi="Arial Narrow" w:cs="Tahoma"/>
      </w:rPr>
    </w:lvl>
    <w:lvl w:ilvl="2" w:tplc="04150001">
      <w:start w:val="1"/>
      <w:numFmt w:val="bullet"/>
      <w:lvlText w:val=""/>
      <w:lvlJc w:val="left"/>
      <w:pPr>
        <w:ind w:left="1315" w:hanging="180"/>
      </w:pPr>
      <w:rPr>
        <w:rFonts w:ascii="Symbol" w:hAnsi="Symbol" w:hint="default"/>
      </w:rPr>
    </w:lvl>
    <w:lvl w:ilvl="3" w:tplc="0415000F">
      <w:start w:val="1"/>
      <w:numFmt w:val="decimal"/>
      <w:lvlText w:val="%4."/>
      <w:lvlJc w:val="left"/>
      <w:pPr>
        <w:ind w:left="2804" w:hanging="360"/>
      </w:pPr>
    </w:lvl>
    <w:lvl w:ilvl="4" w:tplc="0D34FB20">
      <w:start w:val="1"/>
      <w:numFmt w:val="lowerLetter"/>
      <w:lvlText w:val="%5)"/>
      <w:lvlJc w:val="left"/>
      <w:pPr>
        <w:ind w:left="3524" w:hanging="360"/>
      </w:pPr>
      <w:rPr>
        <w:rFonts w:hint="default"/>
      </w:rPr>
    </w:lvl>
    <w:lvl w:ilvl="5" w:tplc="87F64F62">
      <w:start w:val="1"/>
      <w:numFmt w:val="decimal"/>
      <w:lvlText w:val="%6)"/>
      <w:lvlJc w:val="left"/>
      <w:pPr>
        <w:ind w:left="4424" w:hanging="360"/>
      </w:pPr>
      <w:rPr>
        <w:rFonts w:hint="default"/>
        <w:b w:val="0"/>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1A543E"/>
    <w:multiLevelType w:val="hybridMultilevel"/>
    <w:tmpl w:val="9A820B5C"/>
    <w:lvl w:ilvl="0" w:tplc="AB3A3CAA">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28E6781"/>
    <w:multiLevelType w:val="hybridMultilevel"/>
    <w:tmpl w:val="0F766DB2"/>
    <w:lvl w:ilvl="0" w:tplc="B41AE74C">
      <w:start w:val="1"/>
      <w:numFmt w:val="lowerLetter"/>
      <w:lvlText w:val="%1)"/>
      <w:lvlJc w:val="left"/>
      <w:pPr>
        <w:ind w:left="1004" w:hanging="360"/>
      </w:pPr>
      <w:rPr>
        <w:rFonts w:ascii="Arial Narrow" w:eastAsiaTheme="minorEastAsia" w:hAnsi="Arial Narrow" w:cs="Tahoma"/>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3FD5429"/>
    <w:multiLevelType w:val="hybridMultilevel"/>
    <w:tmpl w:val="FDB47AEC"/>
    <w:lvl w:ilvl="0" w:tplc="0415000F">
      <w:start w:val="1"/>
      <w:numFmt w:val="decimal"/>
      <w:lvlText w:val="%1."/>
      <w:lvlJc w:val="left"/>
      <w:pPr>
        <w:ind w:left="360" w:hanging="360"/>
      </w:pPr>
    </w:lvl>
    <w:lvl w:ilvl="1" w:tplc="C78CCE2E">
      <w:start w:val="1"/>
      <w:numFmt w:val="lowerLetter"/>
      <w:lvlText w:val="%2."/>
      <w:lvlJc w:val="left"/>
      <w:pPr>
        <w:ind w:left="1364" w:hanging="360"/>
      </w:pPr>
      <w:rPr>
        <w:color w:val="auto"/>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AA50EA"/>
    <w:multiLevelType w:val="hybridMultilevel"/>
    <w:tmpl w:val="DD5CD1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77893"/>
    <w:multiLevelType w:val="hybridMultilevel"/>
    <w:tmpl w:val="B9DCD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209E9"/>
    <w:multiLevelType w:val="hybridMultilevel"/>
    <w:tmpl w:val="C7942F9C"/>
    <w:lvl w:ilvl="0" w:tplc="646E469A">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8B8648B"/>
    <w:multiLevelType w:val="hybridMultilevel"/>
    <w:tmpl w:val="D930817A"/>
    <w:lvl w:ilvl="0" w:tplc="9B3E1254">
      <w:start w:val="1"/>
      <w:numFmt w:val="lowerLetter"/>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2A4317B6"/>
    <w:multiLevelType w:val="hybridMultilevel"/>
    <w:tmpl w:val="99D28A28"/>
    <w:lvl w:ilvl="0" w:tplc="0415000F">
      <w:start w:val="1"/>
      <w:numFmt w:val="decimal"/>
      <w:lvlText w:val="%1."/>
      <w:lvlJc w:val="left"/>
      <w:pPr>
        <w:ind w:left="360" w:hanging="360"/>
      </w:pPr>
    </w:lvl>
    <w:lvl w:ilvl="1" w:tplc="04150017">
      <w:start w:val="1"/>
      <w:numFmt w:val="lowerLetter"/>
      <w:lvlText w:val="%2)"/>
      <w:lvlJc w:val="left"/>
      <w:pPr>
        <w:ind w:left="1364" w:hanging="360"/>
      </w:pPr>
      <w:rPr>
        <w:color w:val="auto"/>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C416EF8"/>
    <w:multiLevelType w:val="hybridMultilevel"/>
    <w:tmpl w:val="D312E9A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8C5196"/>
    <w:multiLevelType w:val="hybridMultilevel"/>
    <w:tmpl w:val="253005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4B24EE6"/>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071285"/>
    <w:multiLevelType w:val="hybridMultilevel"/>
    <w:tmpl w:val="72F22C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B747F92"/>
    <w:multiLevelType w:val="hybridMultilevel"/>
    <w:tmpl w:val="B858921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6E7887"/>
    <w:multiLevelType w:val="hybridMultilevel"/>
    <w:tmpl w:val="4D5067DC"/>
    <w:lvl w:ilvl="0" w:tplc="04150001">
      <w:start w:val="1"/>
      <w:numFmt w:val="bullet"/>
      <w:lvlText w:val=""/>
      <w:lvlJc w:val="left"/>
      <w:pPr>
        <w:ind w:left="1364" w:hanging="360"/>
      </w:pPr>
      <w:rPr>
        <w:rFonts w:ascii="Symbol" w:hAnsi="Symbol"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416B6CCC"/>
    <w:multiLevelType w:val="hybridMultilevel"/>
    <w:tmpl w:val="DBDAE422"/>
    <w:lvl w:ilvl="0" w:tplc="9A94BA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7506AA"/>
    <w:multiLevelType w:val="multilevel"/>
    <w:tmpl w:val="7F02177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4DE215B0"/>
    <w:multiLevelType w:val="hybridMultilevel"/>
    <w:tmpl w:val="56348638"/>
    <w:lvl w:ilvl="0" w:tplc="04150017">
      <w:start w:val="1"/>
      <w:numFmt w:val="lowerLetter"/>
      <w:lvlText w:val="%1)"/>
      <w:lvlJc w:val="left"/>
      <w:pPr>
        <w:ind w:left="502"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DF90FD9"/>
    <w:multiLevelType w:val="hybridMultilevel"/>
    <w:tmpl w:val="40321DFA"/>
    <w:lvl w:ilvl="0" w:tplc="97C4ADD6">
      <w:start w:val="1"/>
      <w:numFmt w:val="decimal"/>
      <w:lvlText w:val="%1."/>
      <w:lvlJc w:val="left"/>
      <w:pPr>
        <w:ind w:left="644" w:hanging="360"/>
      </w:pPr>
      <w:rPr>
        <w:color w:val="auto"/>
      </w:rPr>
    </w:lvl>
    <w:lvl w:ilvl="1" w:tplc="75D03604">
      <w:start w:val="1"/>
      <w:numFmt w:val="lowerLetter"/>
      <w:lvlText w:val="%2)"/>
      <w:lvlJc w:val="left"/>
      <w:pPr>
        <w:ind w:left="1364" w:hanging="360"/>
      </w:pPr>
      <w:rPr>
        <w:rFonts w:ascii="Arial Narrow" w:eastAsiaTheme="minorEastAsia" w:hAnsi="Arial Narrow" w:cs="Tahoma"/>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D34FB20">
      <w:start w:val="1"/>
      <w:numFmt w:val="lowerLetter"/>
      <w:lvlText w:val="%5)"/>
      <w:lvlJc w:val="left"/>
      <w:pPr>
        <w:ind w:left="3524" w:hanging="360"/>
      </w:pPr>
      <w:rPr>
        <w:rFonts w:hint="default"/>
      </w:rPr>
    </w:lvl>
    <w:lvl w:ilvl="5" w:tplc="87F64F62">
      <w:start w:val="1"/>
      <w:numFmt w:val="decimal"/>
      <w:lvlText w:val="%6)"/>
      <w:lvlJc w:val="left"/>
      <w:pPr>
        <w:ind w:left="4424" w:hanging="360"/>
      </w:pPr>
      <w:rPr>
        <w:rFonts w:hint="default"/>
        <w:b w:val="0"/>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15F71E2"/>
    <w:multiLevelType w:val="hybridMultilevel"/>
    <w:tmpl w:val="A448C8C2"/>
    <w:lvl w:ilvl="0" w:tplc="4B4AD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B056B8"/>
    <w:multiLevelType w:val="hybridMultilevel"/>
    <w:tmpl w:val="31C25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287999"/>
    <w:multiLevelType w:val="hybridMultilevel"/>
    <w:tmpl w:val="50146AC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58A91B2C"/>
    <w:multiLevelType w:val="hybridMultilevel"/>
    <w:tmpl w:val="2336249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5CFA1F8F"/>
    <w:multiLevelType w:val="hybridMultilevel"/>
    <w:tmpl w:val="AA3E9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FE374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66C25F9E"/>
    <w:multiLevelType w:val="hybridMultilevel"/>
    <w:tmpl w:val="11903BEA"/>
    <w:lvl w:ilvl="0" w:tplc="0415000F">
      <w:start w:val="1"/>
      <w:numFmt w:val="decimal"/>
      <w:lvlText w:val="%1."/>
      <w:lvlJc w:val="left"/>
      <w:pPr>
        <w:ind w:left="360" w:hanging="360"/>
      </w:pPr>
    </w:lvl>
    <w:lvl w:ilvl="1" w:tplc="04150019">
      <w:start w:val="1"/>
      <w:numFmt w:val="lowerLetter"/>
      <w:lvlText w:val="%2."/>
      <w:lvlJc w:val="left"/>
      <w:pPr>
        <w:ind w:left="1364" w:hanging="360"/>
      </w:pPr>
    </w:lvl>
    <w:lvl w:ilvl="2" w:tplc="0415001B">
      <w:start w:val="1"/>
      <w:numFmt w:val="lowerRoman"/>
      <w:lvlText w:val="%3."/>
      <w:lvlJc w:val="right"/>
      <w:pPr>
        <w:ind w:left="606"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3887E81"/>
    <w:multiLevelType w:val="hybridMultilevel"/>
    <w:tmpl w:val="AC524F52"/>
    <w:lvl w:ilvl="0" w:tplc="E8C2E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4CD1F83"/>
    <w:multiLevelType w:val="hybridMultilevel"/>
    <w:tmpl w:val="2D1033C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77777464"/>
    <w:multiLevelType w:val="hybridMultilevel"/>
    <w:tmpl w:val="4B9AD49E"/>
    <w:lvl w:ilvl="0" w:tplc="36B655E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0405B0"/>
    <w:multiLevelType w:val="hybridMultilevel"/>
    <w:tmpl w:val="1FBCD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37"/>
  </w:num>
  <w:num w:numId="3">
    <w:abstractNumId w:val="1"/>
  </w:num>
  <w:num w:numId="4">
    <w:abstractNumId w:val="3"/>
  </w:num>
  <w:num w:numId="5">
    <w:abstractNumId w:val="0"/>
  </w:num>
  <w:num w:numId="6">
    <w:abstractNumId w:val="2"/>
  </w:num>
  <w:num w:numId="7">
    <w:abstractNumId w:val="20"/>
  </w:num>
  <w:num w:numId="8">
    <w:abstractNumId w:val="29"/>
  </w:num>
  <w:num w:numId="9">
    <w:abstractNumId w:val="28"/>
  </w:num>
  <w:num w:numId="10">
    <w:abstractNumId w:val="19"/>
  </w:num>
  <w:num w:numId="11">
    <w:abstractNumId w:val="25"/>
  </w:num>
  <w:num w:numId="12">
    <w:abstractNumId w:val="42"/>
  </w:num>
  <w:num w:numId="13">
    <w:abstractNumId w:val="33"/>
  </w:num>
  <w:num w:numId="14">
    <w:abstractNumId w:val="13"/>
  </w:num>
  <w:num w:numId="15">
    <w:abstractNumId w:val="36"/>
  </w:num>
  <w:num w:numId="16">
    <w:abstractNumId w:val="5"/>
  </w:num>
  <w:num w:numId="17">
    <w:abstractNumId w:val="41"/>
  </w:num>
  <w:num w:numId="18">
    <w:abstractNumId w:val="39"/>
  </w:num>
  <w:num w:numId="19">
    <w:abstractNumId w:val="22"/>
  </w:num>
  <w:num w:numId="20">
    <w:abstractNumId w:val="14"/>
  </w:num>
  <w:num w:numId="21">
    <w:abstractNumId w:val="24"/>
  </w:num>
  <w:num w:numId="22">
    <w:abstractNumId w:val="38"/>
  </w:num>
  <w:num w:numId="23">
    <w:abstractNumId w:val="12"/>
  </w:num>
  <w:num w:numId="24">
    <w:abstractNumId w:val="31"/>
  </w:num>
  <w:num w:numId="25">
    <w:abstractNumId w:val="15"/>
  </w:num>
  <w:num w:numId="26">
    <w:abstractNumId w:val="4"/>
  </w:num>
  <w:num w:numId="27">
    <w:abstractNumId w:val="23"/>
  </w:num>
  <w:num w:numId="28">
    <w:abstractNumId w:val="27"/>
  </w:num>
  <w:num w:numId="29">
    <w:abstractNumId w:val="30"/>
  </w:num>
  <w:num w:numId="30">
    <w:abstractNumId w:val="7"/>
  </w:num>
  <w:num w:numId="31">
    <w:abstractNumId w:val="32"/>
  </w:num>
  <w:num w:numId="32">
    <w:abstractNumId w:val="8"/>
  </w:num>
  <w:num w:numId="33">
    <w:abstractNumId w:val="11"/>
  </w:num>
  <w:num w:numId="34">
    <w:abstractNumId w:val="17"/>
  </w:num>
  <w:num w:numId="35">
    <w:abstractNumId w:val="35"/>
  </w:num>
  <w:num w:numId="36">
    <w:abstractNumId w:val="16"/>
  </w:num>
  <w:num w:numId="37">
    <w:abstractNumId w:val="26"/>
  </w:num>
  <w:num w:numId="38">
    <w:abstractNumId w:val="18"/>
  </w:num>
  <w:num w:numId="39">
    <w:abstractNumId w:val="9"/>
  </w:num>
  <w:num w:numId="40">
    <w:abstractNumId w:val="10"/>
  </w:num>
  <w:num w:numId="41">
    <w:abstractNumId w:val="6"/>
  </w:num>
  <w:num w:numId="42">
    <w:abstractNumId w:val="3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21"/>
    <w:rsid w:val="00015BC7"/>
    <w:rsid w:val="0003013F"/>
    <w:rsid w:val="00035CC6"/>
    <w:rsid w:val="00042972"/>
    <w:rsid w:val="000433A7"/>
    <w:rsid w:val="00051E58"/>
    <w:rsid w:val="000619E1"/>
    <w:rsid w:val="00067935"/>
    <w:rsid w:val="00087C7C"/>
    <w:rsid w:val="00092093"/>
    <w:rsid w:val="000A51BD"/>
    <w:rsid w:val="000B6B3E"/>
    <w:rsid w:val="000C7608"/>
    <w:rsid w:val="000D5715"/>
    <w:rsid w:val="00124C1A"/>
    <w:rsid w:val="00137072"/>
    <w:rsid w:val="0014452E"/>
    <w:rsid w:val="00151A2D"/>
    <w:rsid w:val="00156B2D"/>
    <w:rsid w:val="00157A07"/>
    <w:rsid w:val="00162A43"/>
    <w:rsid w:val="001952D2"/>
    <w:rsid w:val="001E5C4B"/>
    <w:rsid w:val="001F39D5"/>
    <w:rsid w:val="00211404"/>
    <w:rsid w:val="00213753"/>
    <w:rsid w:val="00242F82"/>
    <w:rsid w:val="002608C1"/>
    <w:rsid w:val="00264C40"/>
    <w:rsid w:val="002764CB"/>
    <w:rsid w:val="00281426"/>
    <w:rsid w:val="002A1B11"/>
    <w:rsid w:val="002A602F"/>
    <w:rsid w:val="002D4DB6"/>
    <w:rsid w:val="002D6879"/>
    <w:rsid w:val="002D7026"/>
    <w:rsid w:val="0030042A"/>
    <w:rsid w:val="00303B77"/>
    <w:rsid w:val="00330BD5"/>
    <w:rsid w:val="003314FE"/>
    <w:rsid w:val="003372F1"/>
    <w:rsid w:val="00341D5F"/>
    <w:rsid w:val="00341FBB"/>
    <w:rsid w:val="00371A9C"/>
    <w:rsid w:val="00375E5D"/>
    <w:rsid w:val="00383AAE"/>
    <w:rsid w:val="00395193"/>
    <w:rsid w:val="003D71C7"/>
    <w:rsid w:val="00403F27"/>
    <w:rsid w:val="0040555F"/>
    <w:rsid w:val="00435720"/>
    <w:rsid w:val="004540D8"/>
    <w:rsid w:val="004576AA"/>
    <w:rsid w:val="00463FE7"/>
    <w:rsid w:val="00476580"/>
    <w:rsid w:val="00480D5E"/>
    <w:rsid w:val="004A297C"/>
    <w:rsid w:val="004C3684"/>
    <w:rsid w:val="004C6A8E"/>
    <w:rsid w:val="004D44C0"/>
    <w:rsid w:val="004D69CC"/>
    <w:rsid w:val="00533DA7"/>
    <w:rsid w:val="00535A15"/>
    <w:rsid w:val="00561F7A"/>
    <w:rsid w:val="005629DE"/>
    <w:rsid w:val="005755B6"/>
    <w:rsid w:val="0057606D"/>
    <w:rsid w:val="005D3BFF"/>
    <w:rsid w:val="005D7CDE"/>
    <w:rsid w:val="005E725B"/>
    <w:rsid w:val="0060683C"/>
    <w:rsid w:val="00633669"/>
    <w:rsid w:val="00655145"/>
    <w:rsid w:val="00673CEB"/>
    <w:rsid w:val="006955B9"/>
    <w:rsid w:val="006C2127"/>
    <w:rsid w:val="006E0F21"/>
    <w:rsid w:val="006E160D"/>
    <w:rsid w:val="00727B52"/>
    <w:rsid w:val="00741DB0"/>
    <w:rsid w:val="00747FD0"/>
    <w:rsid w:val="0076760B"/>
    <w:rsid w:val="007A77BA"/>
    <w:rsid w:val="007B66EE"/>
    <w:rsid w:val="00817088"/>
    <w:rsid w:val="00861F65"/>
    <w:rsid w:val="008D6EA9"/>
    <w:rsid w:val="008E7289"/>
    <w:rsid w:val="008F25A8"/>
    <w:rsid w:val="008F5FD1"/>
    <w:rsid w:val="00917A3B"/>
    <w:rsid w:val="00926960"/>
    <w:rsid w:val="0095540A"/>
    <w:rsid w:val="00966CCE"/>
    <w:rsid w:val="009C12DA"/>
    <w:rsid w:val="009C3B91"/>
    <w:rsid w:val="009C675D"/>
    <w:rsid w:val="009E61E1"/>
    <w:rsid w:val="009F194B"/>
    <w:rsid w:val="00A10634"/>
    <w:rsid w:val="00A34906"/>
    <w:rsid w:val="00A503C2"/>
    <w:rsid w:val="00A67BA7"/>
    <w:rsid w:val="00A95890"/>
    <w:rsid w:val="00AA7B69"/>
    <w:rsid w:val="00AB5128"/>
    <w:rsid w:val="00AF7FC3"/>
    <w:rsid w:val="00B00242"/>
    <w:rsid w:val="00B45253"/>
    <w:rsid w:val="00B4726C"/>
    <w:rsid w:val="00B50CA0"/>
    <w:rsid w:val="00B63CEB"/>
    <w:rsid w:val="00BB610A"/>
    <w:rsid w:val="00BC5207"/>
    <w:rsid w:val="00BE0D50"/>
    <w:rsid w:val="00C064E3"/>
    <w:rsid w:val="00C1340D"/>
    <w:rsid w:val="00C23D61"/>
    <w:rsid w:val="00C365E5"/>
    <w:rsid w:val="00C4511A"/>
    <w:rsid w:val="00C5796F"/>
    <w:rsid w:val="00C62435"/>
    <w:rsid w:val="00C675E5"/>
    <w:rsid w:val="00C71A48"/>
    <w:rsid w:val="00C73CE3"/>
    <w:rsid w:val="00C9574A"/>
    <w:rsid w:val="00CA05DC"/>
    <w:rsid w:val="00CB33BE"/>
    <w:rsid w:val="00CB416A"/>
    <w:rsid w:val="00CC1227"/>
    <w:rsid w:val="00CF4338"/>
    <w:rsid w:val="00CF54C3"/>
    <w:rsid w:val="00D063DA"/>
    <w:rsid w:val="00D06FA4"/>
    <w:rsid w:val="00D17920"/>
    <w:rsid w:val="00D360A6"/>
    <w:rsid w:val="00D6300B"/>
    <w:rsid w:val="00D86B06"/>
    <w:rsid w:val="00DB439E"/>
    <w:rsid w:val="00DB6223"/>
    <w:rsid w:val="00DC15FA"/>
    <w:rsid w:val="00E049F8"/>
    <w:rsid w:val="00E17F5D"/>
    <w:rsid w:val="00E217FF"/>
    <w:rsid w:val="00E41A6F"/>
    <w:rsid w:val="00E55F9E"/>
    <w:rsid w:val="00E56D4A"/>
    <w:rsid w:val="00E65149"/>
    <w:rsid w:val="00EA6B40"/>
    <w:rsid w:val="00ED287E"/>
    <w:rsid w:val="00ED7405"/>
    <w:rsid w:val="00F004BC"/>
    <w:rsid w:val="00F024EE"/>
    <w:rsid w:val="00F120B0"/>
    <w:rsid w:val="00F24480"/>
    <w:rsid w:val="00F31267"/>
    <w:rsid w:val="00F34D0A"/>
    <w:rsid w:val="00F3737E"/>
    <w:rsid w:val="00F45223"/>
    <w:rsid w:val="00F73511"/>
    <w:rsid w:val="00F83C5B"/>
    <w:rsid w:val="00FB5E84"/>
    <w:rsid w:val="00FD4DAC"/>
    <w:rsid w:val="00FD75CD"/>
    <w:rsid w:val="00FE5A3A"/>
    <w:rsid w:val="00FF3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74FA3"/>
  <w15:docId w15:val="{02C3CC3D-8B23-4D15-982C-A09AF6D2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A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0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0F21"/>
    <w:rPr>
      <w:rFonts w:ascii="Tahoma" w:hAnsi="Tahoma" w:cs="Tahoma"/>
      <w:sz w:val="16"/>
      <w:szCs w:val="16"/>
    </w:rPr>
  </w:style>
  <w:style w:type="paragraph" w:styleId="Nagwek">
    <w:name w:val="header"/>
    <w:basedOn w:val="Normalny"/>
    <w:link w:val="NagwekZnak"/>
    <w:uiPriority w:val="99"/>
    <w:unhideWhenUsed/>
    <w:rsid w:val="006E0F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0F21"/>
  </w:style>
  <w:style w:type="paragraph" w:styleId="Stopka">
    <w:name w:val="footer"/>
    <w:basedOn w:val="Normalny"/>
    <w:link w:val="StopkaZnak"/>
    <w:uiPriority w:val="99"/>
    <w:unhideWhenUsed/>
    <w:rsid w:val="006E0F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0F21"/>
  </w:style>
  <w:style w:type="character" w:styleId="Hipercze">
    <w:name w:val="Hyperlink"/>
    <w:basedOn w:val="Domylnaczcionkaakapitu"/>
    <w:uiPriority w:val="99"/>
    <w:unhideWhenUsed/>
    <w:rsid w:val="006E0F21"/>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A95890"/>
    <w:pPr>
      <w:spacing w:after="0" w:line="240" w:lineRule="auto"/>
    </w:pPr>
    <w:rPr>
      <w:rFonts w:ascii="Times New Roman" w:eastAsia="Times New Roman" w:hAnsi="Times New Roman" w:cs="Times New Roman"/>
      <w:sz w:val="20"/>
      <w:szCs w:val="20"/>
      <w:lang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A95890"/>
    <w:rPr>
      <w:rFonts w:ascii="Times New Roman" w:eastAsia="Times New Roman" w:hAnsi="Times New Roman" w:cs="Times New Roman"/>
      <w:sz w:val="20"/>
      <w:szCs w:val="20"/>
      <w:lang w:eastAsia="en-US"/>
    </w:rPr>
  </w:style>
  <w:style w:type="character" w:styleId="Odwoanieprzypisudolnego">
    <w:name w:val="footnote reference"/>
    <w:aliases w:val="Footnote Reference Number"/>
    <w:semiHidden/>
    <w:rsid w:val="00A95890"/>
    <w:rPr>
      <w:vertAlign w:val="superscript"/>
    </w:rPr>
  </w:style>
  <w:style w:type="paragraph" w:customStyle="1" w:styleId="Zawartotabeli">
    <w:name w:val="Zawartość tabeli"/>
    <w:basedOn w:val="Normalny"/>
    <w:rsid w:val="0060683C"/>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Akapitzlist1">
    <w:name w:val="Akapit z listą1"/>
    <w:basedOn w:val="Normalny"/>
    <w:rsid w:val="0060683C"/>
    <w:pPr>
      <w:suppressAutoHyphens/>
      <w:spacing w:after="0" w:line="240" w:lineRule="auto"/>
      <w:ind w:left="720"/>
      <w:contextualSpacing/>
    </w:pPr>
    <w:rPr>
      <w:rFonts w:ascii="Times New Roman" w:eastAsia="Times New Roman" w:hAnsi="Times New Roman" w:cs="Times New Roman"/>
      <w:kern w:val="2"/>
      <w:sz w:val="20"/>
      <w:szCs w:val="20"/>
      <w:lang w:eastAsia="zh-CN"/>
    </w:rPr>
  </w:style>
  <w:style w:type="paragraph" w:styleId="Akapitzlist">
    <w:name w:val="List Paragraph"/>
    <w:basedOn w:val="Normalny"/>
    <w:link w:val="AkapitzlistZnak"/>
    <w:uiPriority w:val="34"/>
    <w:qFormat/>
    <w:rsid w:val="0060683C"/>
    <w:pPr>
      <w:ind w:left="720"/>
      <w:contextualSpacing/>
    </w:pPr>
    <w:rPr>
      <w:rFonts w:eastAsiaTheme="minorHAnsi"/>
      <w:lang w:eastAsia="en-US"/>
    </w:rPr>
  </w:style>
  <w:style w:type="character" w:customStyle="1" w:styleId="xbe">
    <w:name w:val="_xbe"/>
    <w:basedOn w:val="Domylnaczcionkaakapitu"/>
    <w:rsid w:val="0060683C"/>
  </w:style>
  <w:style w:type="table" w:styleId="Tabela-Siatka">
    <w:name w:val="Table Grid"/>
    <w:basedOn w:val="Standardowy"/>
    <w:rsid w:val="006068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B33BE"/>
    <w:rPr>
      <w:rFonts w:eastAsiaTheme="minorHAnsi"/>
      <w:lang w:eastAsia="en-US"/>
    </w:rPr>
  </w:style>
  <w:style w:type="paragraph" w:styleId="Bezodstpw">
    <w:name w:val="No Spacing"/>
    <w:uiPriority w:val="1"/>
    <w:qFormat/>
    <w:rsid w:val="00CB33BE"/>
    <w:pPr>
      <w:spacing w:after="0" w:line="240" w:lineRule="auto"/>
    </w:pPr>
    <w:rPr>
      <w:rFonts w:eastAsiaTheme="minorHAnsi"/>
      <w:lang w:eastAsia="en-US"/>
    </w:rPr>
  </w:style>
  <w:style w:type="paragraph" w:customStyle="1" w:styleId="Default">
    <w:name w:val="Default"/>
    <w:rsid w:val="00AF7FC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71956">
      <w:bodyDiv w:val="1"/>
      <w:marLeft w:val="0"/>
      <w:marRight w:val="0"/>
      <w:marTop w:val="0"/>
      <w:marBottom w:val="0"/>
      <w:divBdr>
        <w:top w:val="none" w:sz="0" w:space="0" w:color="auto"/>
        <w:left w:val="none" w:sz="0" w:space="0" w:color="auto"/>
        <w:bottom w:val="none" w:sz="0" w:space="0" w:color="auto"/>
        <w:right w:val="none" w:sz="0" w:space="0" w:color="auto"/>
      </w:divBdr>
      <w:divsChild>
        <w:div w:id="1929801670">
          <w:marLeft w:val="0"/>
          <w:marRight w:val="0"/>
          <w:marTop w:val="0"/>
          <w:marBottom w:val="0"/>
          <w:divBdr>
            <w:top w:val="none" w:sz="0" w:space="0" w:color="auto"/>
            <w:left w:val="none" w:sz="0" w:space="0" w:color="auto"/>
            <w:bottom w:val="none" w:sz="0" w:space="0" w:color="auto"/>
            <w:right w:val="none" w:sz="0" w:space="0" w:color="auto"/>
          </w:divBdr>
        </w:div>
        <w:div w:id="644627427">
          <w:marLeft w:val="0"/>
          <w:marRight w:val="0"/>
          <w:marTop w:val="0"/>
          <w:marBottom w:val="0"/>
          <w:divBdr>
            <w:top w:val="none" w:sz="0" w:space="0" w:color="auto"/>
            <w:left w:val="none" w:sz="0" w:space="0" w:color="auto"/>
            <w:bottom w:val="none" w:sz="0" w:space="0" w:color="auto"/>
            <w:right w:val="none" w:sz="0" w:space="0" w:color="auto"/>
          </w:divBdr>
        </w:div>
        <w:div w:id="60955316">
          <w:marLeft w:val="0"/>
          <w:marRight w:val="0"/>
          <w:marTop w:val="0"/>
          <w:marBottom w:val="0"/>
          <w:divBdr>
            <w:top w:val="none" w:sz="0" w:space="0" w:color="auto"/>
            <w:left w:val="none" w:sz="0" w:space="0" w:color="auto"/>
            <w:bottom w:val="none" w:sz="0" w:space="0" w:color="auto"/>
            <w:right w:val="none" w:sz="0" w:space="0" w:color="auto"/>
          </w:divBdr>
        </w:div>
        <w:div w:id="5207459">
          <w:marLeft w:val="0"/>
          <w:marRight w:val="0"/>
          <w:marTop w:val="0"/>
          <w:marBottom w:val="0"/>
          <w:divBdr>
            <w:top w:val="none" w:sz="0" w:space="0" w:color="auto"/>
            <w:left w:val="none" w:sz="0" w:space="0" w:color="auto"/>
            <w:bottom w:val="none" w:sz="0" w:space="0" w:color="auto"/>
            <w:right w:val="none" w:sz="0" w:space="0" w:color="auto"/>
          </w:divBdr>
        </w:div>
        <w:div w:id="236289592">
          <w:marLeft w:val="0"/>
          <w:marRight w:val="0"/>
          <w:marTop w:val="0"/>
          <w:marBottom w:val="0"/>
          <w:divBdr>
            <w:top w:val="none" w:sz="0" w:space="0" w:color="auto"/>
            <w:left w:val="none" w:sz="0" w:space="0" w:color="auto"/>
            <w:bottom w:val="none" w:sz="0" w:space="0" w:color="auto"/>
            <w:right w:val="none" w:sz="0" w:space="0" w:color="auto"/>
          </w:divBdr>
        </w:div>
        <w:div w:id="1397779867">
          <w:marLeft w:val="0"/>
          <w:marRight w:val="0"/>
          <w:marTop w:val="0"/>
          <w:marBottom w:val="0"/>
          <w:divBdr>
            <w:top w:val="none" w:sz="0" w:space="0" w:color="auto"/>
            <w:left w:val="none" w:sz="0" w:space="0" w:color="auto"/>
            <w:bottom w:val="none" w:sz="0" w:space="0" w:color="auto"/>
            <w:right w:val="none" w:sz="0" w:space="0" w:color="auto"/>
          </w:divBdr>
        </w:div>
        <w:div w:id="1963993292">
          <w:marLeft w:val="0"/>
          <w:marRight w:val="0"/>
          <w:marTop w:val="0"/>
          <w:marBottom w:val="0"/>
          <w:divBdr>
            <w:top w:val="none" w:sz="0" w:space="0" w:color="auto"/>
            <w:left w:val="none" w:sz="0" w:space="0" w:color="auto"/>
            <w:bottom w:val="none" w:sz="0" w:space="0" w:color="auto"/>
            <w:right w:val="none" w:sz="0" w:space="0" w:color="auto"/>
          </w:divBdr>
        </w:div>
        <w:div w:id="1006908091">
          <w:marLeft w:val="0"/>
          <w:marRight w:val="0"/>
          <w:marTop w:val="0"/>
          <w:marBottom w:val="0"/>
          <w:divBdr>
            <w:top w:val="none" w:sz="0" w:space="0" w:color="auto"/>
            <w:left w:val="none" w:sz="0" w:space="0" w:color="auto"/>
            <w:bottom w:val="none" w:sz="0" w:space="0" w:color="auto"/>
            <w:right w:val="none" w:sz="0" w:space="0" w:color="auto"/>
          </w:divBdr>
        </w:div>
        <w:div w:id="1085111252">
          <w:marLeft w:val="0"/>
          <w:marRight w:val="0"/>
          <w:marTop w:val="0"/>
          <w:marBottom w:val="0"/>
          <w:divBdr>
            <w:top w:val="none" w:sz="0" w:space="0" w:color="auto"/>
            <w:left w:val="none" w:sz="0" w:space="0" w:color="auto"/>
            <w:bottom w:val="none" w:sz="0" w:space="0" w:color="auto"/>
            <w:right w:val="none" w:sz="0" w:space="0" w:color="auto"/>
          </w:divBdr>
        </w:div>
        <w:div w:id="52829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z@zdz.gorz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z.gorzow.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zdz.gorz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F10BD-FB62-4267-AA42-D977C3E5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4082</Words>
  <Characters>24497</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WZDZ</dc:creator>
  <cp:lastModifiedBy>WZDZ</cp:lastModifiedBy>
  <cp:revision>20</cp:revision>
  <cp:lastPrinted>2019-07-24T08:40:00Z</cp:lastPrinted>
  <dcterms:created xsi:type="dcterms:W3CDTF">2021-10-25T09:41:00Z</dcterms:created>
  <dcterms:modified xsi:type="dcterms:W3CDTF">2021-12-01T08:41:00Z</dcterms:modified>
</cp:coreProperties>
</file>