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7" w:rsidRDefault="006E4617" w:rsidP="006E4617">
      <w:pPr>
        <w:pStyle w:val="Default"/>
        <w:rPr>
          <w:rFonts w:cstheme="minorBidi"/>
          <w:b/>
          <w:color w:val="4F81BD" w:themeColor="accent1"/>
          <w:sz w:val="36"/>
          <w:szCs w:val="36"/>
        </w:rPr>
      </w:pPr>
    </w:p>
    <w:p w:rsidR="006E4617" w:rsidRDefault="004550A9" w:rsidP="006E4617">
      <w:pPr>
        <w:pStyle w:val="Default"/>
        <w:rPr>
          <w:rFonts w:cstheme="minorBidi"/>
          <w:b/>
          <w:color w:val="4F81BD" w:themeColor="accent1"/>
          <w:sz w:val="36"/>
          <w:szCs w:val="36"/>
        </w:rPr>
      </w:pPr>
      <w:r>
        <w:rPr>
          <w:rFonts w:cstheme="minorBidi"/>
          <w:b/>
          <w:color w:val="4F81BD" w:themeColor="accent1"/>
          <w:sz w:val="36"/>
          <w:szCs w:val="36"/>
        </w:rPr>
        <w:t>Gorzów Wlkp., 29</w:t>
      </w:r>
      <w:r w:rsidR="006E4617">
        <w:rPr>
          <w:rFonts w:cstheme="minorBidi"/>
          <w:b/>
          <w:color w:val="4F81BD" w:themeColor="accent1"/>
          <w:sz w:val="36"/>
          <w:szCs w:val="36"/>
        </w:rPr>
        <w:t xml:space="preserve">.05.2015 r. </w:t>
      </w:r>
    </w:p>
    <w:p w:rsidR="006E4617" w:rsidRDefault="006E4617" w:rsidP="006E4617">
      <w:pPr>
        <w:pStyle w:val="Default"/>
        <w:rPr>
          <w:rFonts w:ascii="Arial" w:hAnsi="Arial" w:cs="Arial"/>
          <w:color w:val="auto"/>
          <w:sz w:val="48"/>
          <w:szCs w:val="48"/>
        </w:rPr>
      </w:pPr>
    </w:p>
    <w:p w:rsidR="006E4617" w:rsidRDefault="002B6712" w:rsidP="006E4617">
      <w:pPr>
        <w:pStyle w:val="Default"/>
        <w:rPr>
          <w:b/>
          <w:color w:val="auto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45720</wp:posOffset>
                </wp:positionV>
                <wp:extent cx="5955665" cy="1657985"/>
                <wp:effectExtent l="5080" t="74295" r="7810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A81" w:rsidRDefault="006E4617" w:rsidP="006E4617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Przygotowanie projektu na wsp</w:t>
                            </w:r>
                            <w:r w:rsidR="002D4A81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arcie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>bezrobotnej młodzieży w ramach Programu Operacyjnego Wiedza Edukacja Rozwój,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br/>
                              <w:t xml:space="preserve">w tym </w:t>
                            </w:r>
                            <w:r w:rsidR="002D4A81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ogłoszone konkursy z </w:t>
                            </w:r>
                            <w:r w:rsidR="002D4A81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działania</w:t>
                            </w:r>
                          </w:p>
                          <w:p w:rsidR="006E4617" w:rsidRDefault="006E4617" w:rsidP="006E4617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b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1.3 i 4.2</w:t>
                            </w:r>
                          </w:p>
                          <w:p w:rsidR="006E4617" w:rsidRDefault="006E4617" w:rsidP="006E4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35pt;margin-top:3.6pt;width:468.95pt;height:1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" strokecolor="#0070c0">
                <v:shadow on="t" opacity=".5" offset="6pt,-6pt"/>
                <v:textbox>
                  <w:txbxContent>
                    <w:p w:rsidR="002D4A81" w:rsidRDefault="006E4617" w:rsidP="006E4617">
                      <w:pPr>
                        <w:pStyle w:val="Default"/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Przygotowanie projektu na wsp</w:t>
                      </w:r>
                      <w:r w:rsidR="002D4A81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 xml:space="preserve">arcie </w:t>
                      </w:r>
                      <w:r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>bezrobotnej młodzieży w ramach Programu Operacyjnego Wiedza Edukacja Rozwój,</w:t>
                      </w:r>
                      <w:r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br/>
                        <w:t xml:space="preserve">w tym </w:t>
                      </w:r>
                      <w:r w:rsidR="002D4A81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36"/>
                        </w:rPr>
                        <w:t xml:space="preserve">ogłoszone konkursy z </w:t>
                      </w:r>
                      <w:r w:rsidR="002D4A81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działania</w:t>
                      </w:r>
                    </w:p>
                    <w:p w:rsidR="006E4617" w:rsidRDefault="006E4617" w:rsidP="006E4617">
                      <w:pPr>
                        <w:pStyle w:val="Default"/>
                        <w:jc w:val="center"/>
                        <w:rPr>
                          <w:rFonts w:ascii="Arial Black" w:hAnsi="Arial Black"/>
                          <w:b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1.3 i 4.2</w:t>
                      </w:r>
                    </w:p>
                    <w:p w:rsidR="006E4617" w:rsidRDefault="006E4617" w:rsidP="006E4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rPr>
          <w:b/>
          <w:color w:val="auto"/>
          <w:sz w:val="23"/>
          <w:szCs w:val="23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szCs w:val="20"/>
        </w:rPr>
      </w:pPr>
      <w:r w:rsidRPr="008D76A6">
        <w:rPr>
          <w:rFonts w:asciiTheme="minorHAnsi" w:hAnsiTheme="minorHAnsi"/>
          <w:b/>
          <w:color w:val="auto"/>
          <w:szCs w:val="20"/>
        </w:rPr>
        <w:t>Cel szkolenia</w:t>
      </w:r>
      <w:r w:rsidRPr="008D76A6">
        <w:rPr>
          <w:rFonts w:asciiTheme="minorHAnsi" w:hAnsiTheme="minorHAnsi"/>
          <w:color w:val="auto"/>
          <w:szCs w:val="20"/>
        </w:rPr>
        <w:t xml:space="preserve">: </w:t>
      </w:r>
      <w:r w:rsidRPr="008D76A6">
        <w:rPr>
          <w:rFonts w:asciiTheme="minorHAnsi" w:hAnsiTheme="minorHAnsi"/>
          <w:szCs w:val="20"/>
        </w:rPr>
        <w:t>Nabycie wiedzy z zakresu możliwości wsparcia</w:t>
      </w:r>
      <w:r>
        <w:rPr>
          <w:rFonts w:asciiTheme="minorHAnsi" w:hAnsiTheme="minorHAnsi"/>
          <w:szCs w:val="20"/>
        </w:rPr>
        <w:t xml:space="preserve"> bezrobotnej młodzieży</w:t>
      </w:r>
      <w:r>
        <w:rPr>
          <w:rFonts w:asciiTheme="minorHAnsi" w:hAnsiTheme="minorHAnsi"/>
          <w:szCs w:val="20"/>
        </w:rPr>
        <w:br/>
        <w:t xml:space="preserve">w projektach POWER </w:t>
      </w:r>
      <w:r w:rsidRPr="008D76A6">
        <w:rPr>
          <w:rFonts w:asciiTheme="minorHAnsi" w:hAnsiTheme="minorHAnsi"/>
          <w:szCs w:val="20"/>
        </w:rPr>
        <w:t>środkami Europejskiego Funduszu Społecznego oraz</w:t>
      </w:r>
      <w:r w:rsidR="002D4A81">
        <w:rPr>
          <w:rFonts w:asciiTheme="minorHAnsi" w:hAnsiTheme="minorHAnsi"/>
          <w:szCs w:val="20"/>
        </w:rPr>
        <w:t xml:space="preserve"> nabycie</w:t>
      </w:r>
      <w:r w:rsidRPr="008D76A6">
        <w:rPr>
          <w:rFonts w:asciiTheme="minorHAnsi" w:hAnsiTheme="minorHAnsi"/>
          <w:szCs w:val="20"/>
        </w:rPr>
        <w:t xml:space="preserve"> umiejętności przygotowania wniosku o dofinansowanie do Programu Operacyjnego Wiedza Edu</w:t>
      </w:r>
      <w:r>
        <w:rPr>
          <w:rFonts w:asciiTheme="minorHAnsi" w:hAnsiTheme="minorHAnsi"/>
          <w:szCs w:val="20"/>
        </w:rPr>
        <w:t>kacja Rozwój w aplikacji SOWA (</w:t>
      </w:r>
      <w:r w:rsidRPr="008D76A6">
        <w:rPr>
          <w:rFonts w:asciiTheme="minorHAnsi" w:hAnsiTheme="minorHAnsi"/>
          <w:szCs w:val="20"/>
        </w:rPr>
        <w:t>System Obsługi Wniosków Aplikacyjnych).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szCs w:val="20"/>
        </w:rPr>
      </w:pPr>
      <w:r w:rsidRPr="008D76A6">
        <w:rPr>
          <w:rFonts w:asciiTheme="minorHAnsi" w:hAnsiTheme="minorHAnsi"/>
          <w:b/>
          <w:szCs w:val="20"/>
        </w:rPr>
        <w:t>Korzyści</w:t>
      </w:r>
      <w:r w:rsidRPr="008D76A6">
        <w:rPr>
          <w:rFonts w:asciiTheme="minorHAnsi" w:hAnsiTheme="minorHAnsi"/>
          <w:szCs w:val="20"/>
        </w:rPr>
        <w:t>: uczestnicy otrzymają praktyczne w</w:t>
      </w:r>
      <w:r>
        <w:rPr>
          <w:rFonts w:asciiTheme="minorHAnsi" w:hAnsiTheme="minorHAnsi"/>
          <w:szCs w:val="20"/>
        </w:rPr>
        <w:t>skazówki jak sporządzić wniosek</w:t>
      </w:r>
      <w:r>
        <w:rPr>
          <w:rFonts w:asciiTheme="minorHAnsi" w:hAnsiTheme="minorHAnsi"/>
          <w:szCs w:val="20"/>
        </w:rPr>
        <w:br/>
      </w:r>
      <w:r w:rsidRPr="008D76A6">
        <w:rPr>
          <w:rFonts w:asciiTheme="minorHAnsi" w:hAnsiTheme="minorHAnsi"/>
          <w:szCs w:val="20"/>
        </w:rPr>
        <w:t>o dofinansowanie, jak pozyskać partnerów zagranicznych do współpracy, poznają dobre praktyki takiej współpracy.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color w:val="auto"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szCs w:val="20"/>
        </w:rPr>
      </w:pPr>
      <w:r w:rsidRPr="008D76A6">
        <w:rPr>
          <w:rFonts w:asciiTheme="minorHAnsi" w:hAnsiTheme="minorHAnsi"/>
          <w:b/>
          <w:color w:val="auto"/>
          <w:szCs w:val="20"/>
        </w:rPr>
        <w:t>Trener</w:t>
      </w:r>
      <w:r w:rsidRPr="008D76A6">
        <w:rPr>
          <w:rFonts w:asciiTheme="minorHAnsi" w:hAnsiTheme="minorHAnsi"/>
          <w:color w:val="auto"/>
          <w:szCs w:val="20"/>
        </w:rPr>
        <w:t xml:space="preserve">: </w:t>
      </w:r>
      <w:r>
        <w:rPr>
          <w:rFonts w:asciiTheme="minorHAnsi" w:hAnsiTheme="minorHAnsi"/>
          <w:szCs w:val="20"/>
        </w:rPr>
        <w:t>Małgorzata Rulińska –</w:t>
      </w:r>
      <w:r w:rsidRPr="008D76A6">
        <w:rPr>
          <w:rFonts w:asciiTheme="minorHAnsi" w:hAnsiTheme="minorHAnsi"/>
          <w:szCs w:val="20"/>
        </w:rPr>
        <w:t xml:space="preserve"> ekspert z listy Ministra Rozwoju Regionalnego m.in.</w:t>
      </w:r>
      <w:r>
        <w:rPr>
          <w:rFonts w:asciiTheme="minorHAnsi" w:hAnsiTheme="minorHAnsi"/>
          <w:szCs w:val="20"/>
        </w:rPr>
        <w:br/>
      </w:r>
      <w:r w:rsidRPr="008D76A6">
        <w:rPr>
          <w:rFonts w:asciiTheme="minorHAnsi" w:hAnsiTheme="minorHAnsi"/>
          <w:szCs w:val="20"/>
        </w:rPr>
        <w:t>w dziedzinie administracji rządowej i samorządowej, ocenia projekty, trenerka  EFS ze złotym certyfikatem,  doradca specjalistyczny z zakresu projektów partnerskich w Regionalnym Ośrodku</w:t>
      </w:r>
      <w:r>
        <w:rPr>
          <w:rFonts w:asciiTheme="minorHAnsi" w:hAnsiTheme="minorHAnsi"/>
          <w:szCs w:val="20"/>
        </w:rPr>
        <w:t xml:space="preserve"> EFS w Gorzowie Wielkopolskim (</w:t>
      </w:r>
      <w:r w:rsidRPr="008D76A6">
        <w:rPr>
          <w:rFonts w:asciiTheme="minorHAnsi" w:hAnsiTheme="minorHAnsi"/>
          <w:szCs w:val="20"/>
        </w:rPr>
        <w:t>5 lat do 31.12.2014 r.), autorka i koordynatorka wielu projektów, w tym ponadnarodowych, c</w:t>
      </w:r>
      <w:r>
        <w:rPr>
          <w:rFonts w:asciiTheme="minorHAnsi" w:hAnsiTheme="minorHAnsi"/>
          <w:szCs w:val="20"/>
        </w:rPr>
        <w:t>złonek Kongresu Władz Lokalnych</w:t>
      </w:r>
      <w:r>
        <w:rPr>
          <w:rFonts w:asciiTheme="minorHAnsi" w:hAnsiTheme="minorHAnsi"/>
          <w:szCs w:val="20"/>
        </w:rPr>
        <w:br/>
      </w:r>
      <w:r w:rsidRPr="008D76A6">
        <w:rPr>
          <w:rFonts w:asciiTheme="minorHAnsi" w:hAnsiTheme="minorHAnsi"/>
          <w:szCs w:val="20"/>
        </w:rPr>
        <w:t xml:space="preserve">i Regionalnych Europy przez 5 lat, obecnie dyrektor polsko-duńskiej firmy szkoleniowo-doradczej i kierownik merytoryczny projektu innowacyjnego, wcześniej m.in. wicestarosta powiatu żagańskiego, </w:t>
      </w:r>
      <w:r w:rsidRPr="008D76A6">
        <w:rPr>
          <w:rFonts w:asciiTheme="minorHAnsi" w:eastAsia="Calibri" w:hAnsiTheme="minorHAnsi"/>
          <w:szCs w:val="20"/>
        </w:rPr>
        <w:t xml:space="preserve">wspierała m.in. współpracę miast Żagań – </w:t>
      </w:r>
      <w:proofErr w:type="spellStart"/>
      <w:r w:rsidRPr="008D76A6">
        <w:rPr>
          <w:rFonts w:asciiTheme="minorHAnsi" w:eastAsia="Calibri" w:hAnsiTheme="minorHAnsi"/>
          <w:szCs w:val="20"/>
        </w:rPr>
        <w:t>Duns</w:t>
      </w:r>
      <w:proofErr w:type="spellEnd"/>
      <w:r w:rsidRPr="008D76A6">
        <w:rPr>
          <w:rFonts w:asciiTheme="minorHAnsi" w:eastAsia="Calibri" w:hAnsiTheme="minorHAnsi"/>
          <w:szCs w:val="20"/>
        </w:rPr>
        <w:t xml:space="preserve"> (Szkocja), województwo zielonogórskie – prowincja </w:t>
      </w:r>
      <w:proofErr w:type="spellStart"/>
      <w:r w:rsidRPr="008D76A6">
        <w:rPr>
          <w:rFonts w:asciiTheme="minorHAnsi" w:eastAsia="Calibri" w:hAnsiTheme="minorHAnsi"/>
          <w:szCs w:val="20"/>
        </w:rPr>
        <w:t>Huelva</w:t>
      </w:r>
      <w:proofErr w:type="spellEnd"/>
      <w:r w:rsidRPr="008D76A6">
        <w:rPr>
          <w:rFonts w:asciiTheme="minorHAnsi" w:eastAsia="Calibri" w:hAnsiTheme="minorHAnsi"/>
          <w:szCs w:val="20"/>
        </w:rPr>
        <w:t xml:space="preserve"> w Andaluzji, Hiszpania, oraz z regionem Alzacji we Francji, ponadto współpracę z 9 miastami partnerskimi Zielonej Góry</w:t>
      </w:r>
      <w:r w:rsidRPr="008D76A6">
        <w:rPr>
          <w:rFonts w:asciiTheme="minorHAnsi" w:hAnsiTheme="minorHAnsi"/>
          <w:szCs w:val="20"/>
        </w:rPr>
        <w:t>.</w:t>
      </w: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  <w:r w:rsidRPr="008D76A6">
        <w:rPr>
          <w:rFonts w:asciiTheme="minorHAnsi" w:hAnsiTheme="minorHAnsi"/>
          <w:b/>
          <w:szCs w:val="20"/>
        </w:rPr>
        <w:lastRenderedPageBreak/>
        <w:t>PROGRAM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  <w:r w:rsidRPr="008D76A6">
        <w:rPr>
          <w:rFonts w:asciiTheme="minorHAnsi" w:hAnsiTheme="minorHAnsi"/>
          <w:szCs w:val="20"/>
        </w:rPr>
        <w:br/>
      </w:r>
      <w:r w:rsidRPr="008D76A6">
        <w:rPr>
          <w:rFonts w:asciiTheme="minorHAnsi" w:hAnsiTheme="minorHAnsi"/>
          <w:b/>
          <w:szCs w:val="20"/>
        </w:rPr>
        <w:t>Godz. 9.30-10.00</w:t>
      </w:r>
      <w:r w:rsidRPr="008D76A6">
        <w:rPr>
          <w:rFonts w:asciiTheme="minorHAnsi" w:hAnsiTheme="minorHAnsi"/>
          <w:szCs w:val="20"/>
        </w:rPr>
        <w:t xml:space="preserve"> Rejestracja uczestników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  <w:r w:rsidRPr="008D76A6">
        <w:rPr>
          <w:rFonts w:asciiTheme="minorHAnsi" w:hAnsiTheme="minorHAnsi"/>
          <w:b/>
          <w:szCs w:val="20"/>
        </w:rPr>
        <w:t>Godz. 10.00-11.30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szCs w:val="20"/>
        </w:rPr>
      </w:pP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Program Op</w:t>
      </w:r>
      <w:r w:rsidR="002D4A81">
        <w:rPr>
          <w:rFonts w:asciiTheme="minorHAnsi" w:hAnsiTheme="minorHAnsi"/>
          <w:sz w:val="24"/>
        </w:rPr>
        <w:t>eracyjny Wiedza Edukacja Rozwój –</w:t>
      </w:r>
      <w:r w:rsidRPr="008D76A6">
        <w:rPr>
          <w:rFonts w:asciiTheme="minorHAnsi" w:hAnsiTheme="minorHAnsi"/>
          <w:sz w:val="24"/>
        </w:rPr>
        <w:t xml:space="preserve"> oś </w:t>
      </w:r>
      <w:r>
        <w:rPr>
          <w:rFonts w:asciiTheme="minorHAnsi" w:hAnsiTheme="minorHAnsi"/>
          <w:sz w:val="24"/>
        </w:rPr>
        <w:t>1 i 4;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 xml:space="preserve">Zasady finansowania projektów </w:t>
      </w:r>
      <w:r>
        <w:rPr>
          <w:rFonts w:asciiTheme="minorHAnsi" w:hAnsiTheme="minorHAnsi"/>
          <w:sz w:val="24"/>
        </w:rPr>
        <w:t>dla bezrobotnej młodzieży (działania 1.3 i 4.2);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Główne grupy docelowe;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Programy mobilności ponadnarodowej;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Konkurs</w:t>
      </w:r>
      <w:r w:rsidR="002D4A81">
        <w:rPr>
          <w:rFonts w:asciiTheme="minorHAnsi" w:hAnsiTheme="minorHAnsi"/>
          <w:sz w:val="24"/>
        </w:rPr>
        <w:t>y</w:t>
      </w:r>
      <w:r>
        <w:rPr>
          <w:rFonts w:asciiTheme="minorHAnsi" w:hAnsiTheme="minorHAnsi"/>
          <w:sz w:val="24"/>
        </w:rPr>
        <w:t xml:space="preserve"> w ramach działań 1.3 i</w:t>
      </w:r>
      <w:r w:rsidRPr="008D76A6">
        <w:rPr>
          <w:rFonts w:asciiTheme="minorHAnsi" w:hAnsiTheme="minorHAnsi"/>
          <w:sz w:val="24"/>
        </w:rPr>
        <w:t xml:space="preserve"> 4.2. PO WER, omówienie dokumentacji konkursowej </w:t>
      </w:r>
      <w:r>
        <w:rPr>
          <w:rFonts w:asciiTheme="minorHAnsi" w:hAnsiTheme="minorHAnsi"/>
          <w:sz w:val="24"/>
        </w:rPr>
        <w:br/>
      </w:r>
      <w:r w:rsidRPr="008D76A6">
        <w:rPr>
          <w:rFonts w:asciiTheme="minorHAnsi" w:hAnsiTheme="minorHAnsi"/>
          <w:sz w:val="24"/>
        </w:rPr>
        <w:t>i podpowiedzi zapisów: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Grupy docelowe;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Typy działań;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Kryteria dostępu;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Partnerstwo krajowe i ponadnarodowe;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Wymagania w zakresie wskaźników w projekcie;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Zlecanie usług merytorycznych;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Budżet projektu;</w:t>
      </w:r>
    </w:p>
    <w:p w:rsidR="006E4617" w:rsidRPr="008D76A6" w:rsidRDefault="006E4617" w:rsidP="006E4617">
      <w:pPr>
        <w:pStyle w:val="Tekstprzypisudolnego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Stawki jednostkowe;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 xml:space="preserve">Projekty realizowane w ramach </w:t>
      </w:r>
      <w:proofErr w:type="spellStart"/>
      <w:r w:rsidRPr="008D76A6">
        <w:rPr>
          <w:rFonts w:asciiTheme="minorHAnsi" w:hAnsiTheme="minorHAnsi"/>
          <w:i/>
          <w:iCs/>
          <w:sz w:val="24"/>
        </w:rPr>
        <w:t>Common</w:t>
      </w:r>
      <w:proofErr w:type="spellEnd"/>
      <w:r w:rsidRPr="008D76A6">
        <w:rPr>
          <w:rFonts w:asciiTheme="minorHAnsi" w:hAnsiTheme="minorHAnsi"/>
          <w:i/>
          <w:iCs/>
          <w:sz w:val="24"/>
        </w:rPr>
        <w:t xml:space="preserve"> Framework;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 xml:space="preserve">Projekty z komponentem ponadnarodowym realizowane poza </w:t>
      </w:r>
      <w:proofErr w:type="spellStart"/>
      <w:r w:rsidRPr="008D76A6">
        <w:rPr>
          <w:rFonts w:asciiTheme="minorHAnsi" w:hAnsiTheme="minorHAnsi"/>
          <w:i/>
          <w:iCs/>
          <w:sz w:val="24"/>
        </w:rPr>
        <w:t>Common</w:t>
      </w:r>
      <w:proofErr w:type="spellEnd"/>
      <w:r w:rsidRPr="008D76A6">
        <w:rPr>
          <w:rFonts w:asciiTheme="minorHAnsi" w:hAnsiTheme="minorHAnsi"/>
          <w:i/>
          <w:iCs/>
          <w:sz w:val="24"/>
        </w:rPr>
        <w:t xml:space="preserve"> Framework;</w:t>
      </w:r>
    </w:p>
    <w:p w:rsidR="006E4617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Partnerstwa zagraniczne m.in. z zakresu aktywizacji zawodowej, kształcenia przez całe życie oraz tworzenia i realizacji polityk publicznych ( II kw. 2015 r.)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Projekty krajowe wspierające bezrobotną młodzież poniżej 30. roku życia, realizowane m.in. przez PUP, OPS, PCPR, NGO i firmy prywatne;</w:t>
      </w:r>
    </w:p>
    <w:p w:rsidR="006E4617" w:rsidRPr="008D76A6" w:rsidRDefault="006E4617" w:rsidP="006E4617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Dobre praktyki</w:t>
      </w:r>
      <w:r>
        <w:rPr>
          <w:rFonts w:asciiTheme="minorHAnsi" w:hAnsiTheme="minorHAnsi"/>
          <w:sz w:val="24"/>
        </w:rPr>
        <w:t>.</w:t>
      </w:r>
    </w:p>
    <w:p w:rsidR="006E4617" w:rsidRPr="008D76A6" w:rsidRDefault="006E4617" w:rsidP="006E4617">
      <w:pPr>
        <w:pStyle w:val="Tekstprzypisudolnego"/>
        <w:spacing w:line="276" w:lineRule="auto"/>
        <w:ind w:left="720"/>
        <w:jc w:val="both"/>
        <w:rPr>
          <w:rFonts w:asciiTheme="minorHAnsi" w:hAnsiTheme="minorHAnsi"/>
          <w:sz w:val="24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Cs/>
          <w:iCs/>
          <w:szCs w:val="20"/>
        </w:rPr>
      </w:pPr>
      <w:r w:rsidRPr="008D76A6">
        <w:rPr>
          <w:rFonts w:asciiTheme="minorHAnsi" w:hAnsiTheme="minorHAnsi"/>
          <w:b/>
          <w:bCs/>
          <w:iCs/>
          <w:szCs w:val="20"/>
        </w:rPr>
        <w:t xml:space="preserve">Godz. 11.30-11.45 </w:t>
      </w:r>
      <w:r w:rsidRPr="008D76A6">
        <w:rPr>
          <w:rFonts w:asciiTheme="minorHAnsi" w:hAnsiTheme="minorHAnsi"/>
          <w:bCs/>
          <w:iCs/>
          <w:szCs w:val="20"/>
        </w:rPr>
        <w:t xml:space="preserve"> Przerwa na kawę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Cs/>
          <w:iCs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bCs/>
          <w:iCs/>
          <w:szCs w:val="20"/>
        </w:rPr>
      </w:pPr>
      <w:r w:rsidRPr="008D76A6">
        <w:rPr>
          <w:rFonts w:asciiTheme="minorHAnsi" w:hAnsiTheme="minorHAnsi"/>
          <w:b/>
          <w:bCs/>
          <w:iCs/>
          <w:szCs w:val="20"/>
        </w:rPr>
        <w:t>Godz. 11.45-13.15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bCs/>
          <w:iCs/>
          <w:szCs w:val="20"/>
        </w:rPr>
      </w:pPr>
    </w:p>
    <w:p w:rsidR="006E4617" w:rsidRPr="008D76A6" w:rsidRDefault="006E4617" w:rsidP="006E4617">
      <w:pPr>
        <w:spacing w:line="276" w:lineRule="auto"/>
        <w:jc w:val="both"/>
        <w:rPr>
          <w:rFonts w:asciiTheme="minorHAnsi" w:hAnsiTheme="minorHAnsi"/>
          <w:b/>
          <w:bCs/>
          <w:sz w:val="24"/>
        </w:rPr>
      </w:pPr>
      <w:r w:rsidRPr="008D76A6">
        <w:rPr>
          <w:rFonts w:asciiTheme="minorHAnsi" w:hAnsiTheme="minorHAnsi"/>
          <w:b/>
          <w:bCs/>
          <w:sz w:val="24"/>
        </w:rPr>
        <w:t>Wypełnianie wniosku o dofinansowanie do PO WER w ramach aplikacji SOWA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bCs/>
          <w:sz w:val="24"/>
        </w:rPr>
        <w:t>Zgodność projektu z właściwym celem szczegółowym PO WER i planem jego realizacji;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bCs/>
          <w:sz w:val="24"/>
        </w:rPr>
        <w:t>Wskaźniki wartości celu, rezultaty, produkty i sposoby ich pomiaru;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bCs/>
          <w:sz w:val="24"/>
        </w:rPr>
        <w:t>Nowa typologia rezultatów;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Opis grup docelowych;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Ryzyko i zarządzanie nim w projekcie;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Opis projektu;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lastRenderedPageBreak/>
        <w:t>Zadania w projekcie;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Opis trwałości rezultatów;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Różne rodzaje potencjału;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Doświadczenie projektodawcy;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Zarządzanie projektem, w tym zmiany dotyczące personelu.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b/>
          <w:sz w:val="24"/>
        </w:rPr>
        <w:t>Tworzenie budżetu projektu:</w:t>
      </w:r>
    </w:p>
    <w:p w:rsidR="006E4617" w:rsidRPr="008D76A6" w:rsidRDefault="006E4617" w:rsidP="006E4617">
      <w:pPr>
        <w:pStyle w:val="Tekstpodstawowywcity2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kwalifikowanie wydatków zgodnie z przyjętymi zasadami w Umowie Partnerstwa;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koszty pośrednie, w tym koszty zarządzania projektem;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definicja personelu i limity godzinowe;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stawki jednostkowe;</w:t>
      </w:r>
    </w:p>
    <w:p w:rsidR="006E4617" w:rsidRPr="008D76A6" w:rsidRDefault="006E4617" w:rsidP="006E461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</w:rPr>
      </w:pPr>
      <w:r w:rsidRPr="008D76A6">
        <w:rPr>
          <w:rFonts w:asciiTheme="minorHAnsi" w:hAnsiTheme="minorHAnsi"/>
          <w:sz w:val="24"/>
        </w:rPr>
        <w:t>rozliczenia ryczałtowe.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bCs/>
          <w:iCs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Cs/>
          <w:iCs/>
          <w:szCs w:val="20"/>
        </w:rPr>
      </w:pPr>
      <w:r w:rsidRPr="008D76A6">
        <w:rPr>
          <w:rFonts w:asciiTheme="minorHAnsi" w:hAnsiTheme="minorHAnsi"/>
          <w:b/>
          <w:bCs/>
          <w:iCs/>
          <w:szCs w:val="20"/>
        </w:rPr>
        <w:t xml:space="preserve">Godz.13.15-13.45 </w:t>
      </w:r>
      <w:r w:rsidRPr="008D76A6">
        <w:rPr>
          <w:rFonts w:asciiTheme="minorHAnsi" w:hAnsiTheme="minorHAnsi"/>
          <w:bCs/>
          <w:iCs/>
          <w:szCs w:val="20"/>
        </w:rPr>
        <w:t xml:space="preserve"> </w:t>
      </w:r>
      <w:r w:rsidRPr="008D76A6">
        <w:rPr>
          <w:rFonts w:asciiTheme="minorHAnsi" w:hAnsiTheme="minorHAnsi" w:cs="Times New Roman"/>
          <w:bCs/>
          <w:iCs/>
          <w:szCs w:val="20"/>
        </w:rPr>
        <w:t>Przerwa na lunch</w:t>
      </w:r>
    </w:p>
    <w:p w:rsidR="006E4617" w:rsidRPr="008D76A6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bCs/>
          <w:iCs/>
          <w:szCs w:val="20"/>
        </w:rPr>
      </w:pPr>
      <w:r w:rsidRPr="008D76A6">
        <w:rPr>
          <w:rFonts w:asciiTheme="minorHAnsi" w:hAnsiTheme="minorHAnsi"/>
          <w:b/>
          <w:bCs/>
          <w:iCs/>
          <w:szCs w:val="20"/>
        </w:rPr>
        <w:t>Godz.13.45-15.00</w:t>
      </w:r>
    </w:p>
    <w:p w:rsidR="006E4617" w:rsidRPr="008D76A6" w:rsidRDefault="006E4617" w:rsidP="006E4617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="Times New Roman"/>
          <w:bCs/>
          <w:iCs/>
          <w:szCs w:val="20"/>
        </w:rPr>
      </w:pPr>
      <w:r w:rsidRPr="008D76A6">
        <w:rPr>
          <w:rFonts w:asciiTheme="minorHAnsi" w:hAnsiTheme="minorHAnsi" w:cs="Times New Roman"/>
          <w:b/>
          <w:bCs/>
          <w:iCs/>
          <w:szCs w:val="20"/>
        </w:rPr>
        <w:t xml:space="preserve">Warsztat – </w:t>
      </w:r>
      <w:r w:rsidRPr="008D76A6">
        <w:rPr>
          <w:rFonts w:asciiTheme="minorHAnsi" w:hAnsiTheme="minorHAnsi" w:cs="Times New Roman"/>
          <w:szCs w:val="20"/>
        </w:rPr>
        <w:t>praca nad przykładowym wnioskiem o dofinansowanie  do PO WER, z uwzględnieniem aktualnych wymogów</w:t>
      </w:r>
    </w:p>
    <w:p w:rsidR="006E4617" w:rsidRPr="00ED10FD" w:rsidRDefault="006E4617" w:rsidP="006E4617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="Times New Roman"/>
          <w:b/>
          <w:bCs/>
          <w:iCs/>
          <w:szCs w:val="20"/>
        </w:rPr>
      </w:pPr>
      <w:r w:rsidRPr="008D76A6">
        <w:rPr>
          <w:rFonts w:asciiTheme="minorHAnsi" w:hAnsiTheme="minorHAnsi" w:cs="Times New Roman"/>
          <w:b/>
          <w:bCs/>
          <w:iCs/>
          <w:szCs w:val="20"/>
        </w:rPr>
        <w:t xml:space="preserve">Sesja: </w:t>
      </w:r>
      <w:r w:rsidRPr="008D76A6">
        <w:rPr>
          <w:rFonts w:asciiTheme="minorHAnsi" w:hAnsiTheme="minorHAnsi" w:cs="Times New Roman"/>
          <w:bCs/>
          <w:iCs/>
          <w:szCs w:val="20"/>
        </w:rPr>
        <w:t>Pytania i odpowiedzi</w:t>
      </w: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Pr="008D76A6" w:rsidRDefault="006E4617" w:rsidP="006E461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b/>
          <w:bCs/>
          <w:iCs/>
          <w:szCs w:val="20"/>
        </w:rPr>
      </w:pPr>
    </w:p>
    <w:p w:rsidR="006E4617" w:rsidRDefault="006E4617" w:rsidP="006E4617">
      <w:pPr>
        <w:pStyle w:val="Default"/>
        <w:spacing w:line="276" w:lineRule="auto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lastRenderedPageBreak/>
        <w:t xml:space="preserve">Zgłoszenie (prosimy wysłać </w:t>
      </w:r>
      <w:proofErr w:type="spellStart"/>
      <w:r>
        <w:rPr>
          <w:b/>
          <w:bCs/>
          <w:i/>
          <w:color w:val="auto"/>
          <w:sz w:val="28"/>
          <w:szCs w:val="28"/>
        </w:rPr>
        <w:t>skan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lub wersję papierową)</w:t>
      </w:r>
    </w:p>
    <w:p w:rsidR="006E4617" w:rsidRDefault="006E4617" w:rsidP="006E4617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:rsidR="006E4617" w:rsidRDefault="006E4617" w:rsidP="006E4617">
      <w:pPr>
        <w:pStyle w:val="Default"/>
        <w:jc w:val="center"/>
        <w:rPr>
          <w:rFonts w:ascii="Arial Black" w:hAnsi="Arial Black"/>
          <w:b/>
          <w:color w:val="0070C0"/>
          <w:sz w:val="20"/>
          <w:szCs w:val="20"/>
        </w:rPr>
      </w:pPr>
      <w:r w:rsidRPr="00ED10FD">
        <w:rPr>
          <w:rFonts w:ascii="Arial Black" w:hAnsi="Arial Black"/>
          <w:b/>
          <w:color w:val="0070C0"/>
          <w:sz w:val="20"/>
          <w:szCs w:val="20"/>
        </w:rPr>
        <w:t>Projekty w ramach Programu Operacyjnego Wiedza Edukacja Rozwó</w:t>
      </w:r>
      <w:r>
        <w:rPr>
          <w:rFonts w:ascii="Arial Black" w:hAnsi="Arial Black"/>
          <w:b/>
          <w:color w:val="0070C0"/>
          <w:sz w:val="20"/>
          <w:szCs w:val="20"/>
        </w:rPr>
        <w:t>j,</w:t>
      </w:r>
    </w:p>
    <w:p w:rsidR="006E4617" w:rsidRDefault="006E4617" w:rsidP="006E4617">
      <w:pPr>
        <w:pStyle w:val="Default"/>
        <w:jc w:val="center"/>
        <w:rPr>
          <w:rFonts w:ascii="Arial Black" w:hAnsi="Arial Black"/>
          <w:color w:val="0070C0"/>
          <w:sz w:val="20"/>
          <w:szCs w:val="20"/>
        </w:rPr>
      </w:pPr>
      <w:r w:rsidRPr="00ED10FD">
        <w:rPr>
          <w:rFonts w:ascii="Arial Black" w:hAnsi="Arial Black"/>
          <w:b/>
          <w:color w:val="0070C0"/>
          <w:sz w:val="20"/>
          <w:szCs w:val="20"/>
        </w:rPr>
        <w:t xml:space="preserve">w tym </w:t>
      </w:r>
      <w:r w:rsidRPr="00ED10FD">
        <w:rPr>
          <w:rFonts w:ascii="Arial Black" w:hAnsi="Arial Black"/>
          <w:color w:val="0070C0"/>
          <w:sz w:val="20"/>
          <w:szCs w:val="20"/>
        </w:rPr>
        <w:t>konkurs</w:t>
      </w:r>
      <w:r>
        <w:rPr>
          <w:rFonts w:ascii="Arial Black" w:hAnsi="Arial Black"/>
          <w:color w:val="0070C0"/>
          <w:sz w:val="20"/>
          <w:szCs w:val="20"/>
        </w:rPr>
        <w:t>y z działań 1.3 i 4.2</w:t>
      </w:r>
    </w:p>
    <w:p w:rsidR="006E4617" w:rsidRPr="00ED10FD" w:rsidRDefault="006E4617" w:rsidP="006E4617">
      <w:pPr>
        <w:pStyle w:val="Default"/>
        <w:jc w:val="center"/>
        <w:rPr>
          <w:rFonts w:ascii="Arial Black" w:hAnsi="Arial Black"/>
          <w:b/>
          <w:color w:val="4F81BD" w:themeColor="accent1"/>
          <w:sz w:val="20"/>
          <w:szCs w:val="20"/>
        </w:rPr>
      </w:pPr>
      <w:r w:rsidRPr="00ED10FD">
        <w:rPr>
          <w:rFonts w:ascii="Arial Black" w:hAnsi="Arial Black"/>
          <w:color w:val="0070C0"/>
          <w:sz w:val="20"/>
          <w:szCs w:val="20"/>
        </w:rPr>
        <w:t xml:space="preserve"> </w:t>
      </w:r>
      <w:r w:rsidR="004550A9">
        <w:rPr>
          <w:rFonts w:ascii="Arial Black" w:hAnsi="Arial Black"/>
          <w:b/>
          <w:color w:val="4F81BD" w:themeColor="accent1"/>
          <w:sz w:val="20"/>
          <w:szCs w:val="20"/>
        </w:rPr>
        <w:t>Gorzów Wlkp., 29</w:t>
      </w:r>
      <w:r w:rsidRPr="00ED10FD">
        <w:rPr>
          <w:rFonts w:ascii="Arial Black" w:hAnsi="Arial Black"/>
          <w:b/>
          <w:color w:val="4F81BD" w:themeColor="accent1"/>
          <w:sz w:val="20"/>
          <w:szCs w:val="20"/>
        </w:rPr>
        <w:t>.05.2015 r.</w:t>
      </w:r>
    </w:p>
    <w:p w:rsidR="006E4617" w:rsidRPr="00ED10FD" w:rsidRDefault="006E4617" w:rsidP="006E4617">
      <w:pPr>
        <w:pStyle w:val="Default"/>
        <w:jc w:val="center"/>
        <w:rPr>
          <w:rFonts w:ascii="Algerian" w:hAnsi="Algerian"/>
          <w:b/>
          <w:color w:val="4F81BD" w:themeColor="accent1"/>
          <w:sz w:val="20"/>
          <w:szCs w:val="20"/>
        </w:rPr>
      </w:pPr>
    </w:p>
    <w:p w:rsidR="002D4A81" w:rsidRDefault="002D4A81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Nazwa podmiotu : ....</w:t>
      </w:r>
      <w:r w:rsidRPr="00ED10FD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............................................................................…………………………………………………………………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Ulica: …………………………………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………………………………………………………….</w:t>
      </w:r>
      <w:r w:rsidRPr="00ED10FD">
        <w:rPr>
          <w:rFonts w:asciiTheme="minorHAnsi" w:hAnsiTheme="minorHAnsi"/>
          <w:color w:val="auto"/>
          <w:sz w:val="20"/>
          <w:szCs w:val="20"/>
        </w:rPr>
        <w:t>………….. nr: ..............................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10FD">
        <w:rPr>
          <w:rFonts w:asciiTheme="minorHAnsi" w:hAnsiTheme="minorHAnsi"/>
          <w:color w:val="auto"/>
          <w:sz w:val="20"/>
          <w:szCs w:val="20"/>
        </w:rPr>
        <w:t>lok………</w:t>
      </w:r>
      <w:r>
        <w:rPr>
          <w:rFonts w:asciiTheme="minorHAnsi" w:hAnsiTheme="minorHAnsi"/>
          <w:color w:val="auto"/>
          <w:sz w:val="20"/>
          <w:szCs w:val="20"/>
        </w:rPr>
        <w:t>..</w:t>
      </w:r>
      <w:r w:rsidRPr="00ED10FD">
        <w:rPr>
          <w:rFonts w:asciiTheme="minorHAnsi" w:hAnsiTheme="minorHAnsi"/>
          <w:color w:val="auto"/>
          <w:sz w:val="20"/>
          <w:szCs w:val="20"/>
        </w:rPr>
        <w:t>……..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Miejscowość ………………………………….…………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</w:t>
      </w:r>
      <w:r w:rsidRPr="00ED10FD">
        <w:rPr>
          <w:rFonts w:asciiTheme="minorHAnsi" w:hAnsiTheme="minorHAnsi"/>
          <w:color w:val="auto"/>
          <w:sz w:val="20"/>
          <w:szCs w:val="20"/>
        </w:rPr>
        <w:t>……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10FD">
        <w:rPr>
          <w:rFonts w:asciiTheme="minorHAnsi" w:hAnsiTheme="minorHAnsi"/>
          <w:color w:val="auto"/>
          <w:sz w:val="20"/>
          <w:szCs w:val="20"/>
        </w:rPr>
        <w:t>kod pocztowy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10FD">
        <w:rPr>
          <w:rFonts w:asciiTheme="minorHAnsi" w:hAnsiTheme="minorHAnsi"/>
          <w:color w:val="auto"/>
          <w:sz w:val="20"/>
          <w:szCs w:val="20"/>
        </w:rPr>
        <w:t>………….……………</w:t>
      </w:r>
      <w:r>
        <w:rPr>
          <w:rFonts w:asciiTheme="minorHAnsi" w:hAnsiTheme="minorHAnsi"/>
          <w:color w:val="auto"/>
          <w:sz w:val="20"/>
          <w:szCs w:val="20"/>
        </w:rPr>
        <w:t>..</w:t>
      </w:r>
      <w:r w:rsidRPr="00ED10FD">
        <w:rPr>
          <w:rFonts w:asciiTheme="minorHAnsi" w:hAnsiTheme="minorHAnsi"/>
          <w:color w:val="auto"/>
          <w:sz w:val="20"/>
          <w:szCs w:val="20"/>
        </w:rPr>
        <w:t xml:space="preserve">…………………….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NIP: ..............................................................................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</w:t>
      </w:r>
      <w:r w:rsidRPr="00ED10FD">
        <w:rPr>
          <w:rFonts w:asciiTheme="minorHAnsi" w:hAnsiTheme="minorHAnsi"/>
          <w:color w:val="auto"/>
          <w:sz w:val="20"/>
          <w:szCs w:val="20"/>
        </w:rPr>
        <w:t>...............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Tel: 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>............................................</w:t>
      </w:r>
      <w:r w:rsidRPr="00ED10FD">
        <w:rPr>
          <w:rFonts w:asciiTheme="minorHAnsi" w:hAnsiTheme="minorHAnsi"/>
          <w:color w:val="auto"/>
          <w:sz w:val="20"/>
          <w:szCs w:val="20"/>
        </w:rPr>
        <w:t>...............................</w:t>
      </w:r>
      <w:r>
        <w:rPr>
          <w:rFonts w:asciiTheme="minorHAnsi" w:hAnsiTheme="minorHAnsi"/>
          <w:color w:val="auto"/>
          <w:sz w:val="20"/>
          <w:szCs w:val="20"/>
        </w:rPr>
        <w:t>.......</w:t>
      </w:r>
      <w:r w:rsidRPr="00ED10FD">
        <w:rPr>
          <w:rFonts w:asciiTheme="minorHAnsi" w:hAnsiTheme="minorHAnsi"/>
          <w:color w:val="auto"/>
          <w:sz w:val="20"/>
          <w:szCs w:val="20"/>
        </w:rPr>
        <w:t xml:space="preserve">....................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1.................................................................................................................................................................................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 xml:space="preserve">Nazwisko i imię, (proszę wypełnić drukowanymi literami) wydział/ stanowisko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2.................................................................................................................................................................................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 xml:space="preserve">Nazwisko i imię, (proszę wypełnić drukowanymi literami) wydział/ stanowisko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3.................................................................................................................................................................................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 xml:space="preserve">Nazwisko i imię, (proszę wypełnić drukowanymi literami) wydział/ stanowisko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14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Oświadczam, że szkolenie dla ww. pracowników jest kształceniem zawodowym finansowanym w całości lub co najmniej 70% ze środków publicznych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="Arial" w:hAnsi="Arial" w:cs="Arial"/>
          <w:kern w:val="24"/>
          <w:sz w:val="20"/>
          <w:szCs w:val="20"/>
        </w:rPr>
        <w:t>□</w:t>
      </w:r>
      <w:r w:rsidRPr="00ED10FD">
        <w:rPr>
          <w:rFonts w:asciiTheme="minorHAnsi" w:hAnsiTheme="minorHAnsi" w:cs="Arial"/>
          <w:kern w:val="24"/>
          <w:sz w:val="20"/>
          <w:szCs w:val="20"/>
        </w:rPr>
        <w:t xml:space="preserve"> TAK                         </w:t>
      </w:r>
      <w:r w:rsidRPr="00ED10FD">
        <w:rPr>
          <w:rFonts w:ascii="Arial" w:hAnsi="Arial" w:cs="Arial"/>
          <w:kern w:val="24"/>
          <w:sz w:val="20"/>
          <w:szCs w:val="20"/>
        </w:rPr>
        <w:t>□</w:t>
      </w:r>
      <w:r w:rsidRPr="00ED10FD">
        <w:rPr>
          <w:rFonts w:asciiTheme="minorHAnsi" w:hAnsiTheme="minorHAnsi" w:cs="Arial"/>
          <w:kern w:val="24"/>
          <w:sz w:val="20"/>
          <w:szCs w:val="20"/>
        </w:rPr>
        <w:t xml:space="preserve"> NIE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(</w:t>
      </w:r>
      <w:r w:rsidRPr="00ED10FD">
        <w:rPr>
          <w:rFonts w:asciiTheme="minorHAnsi" w:hAnsiTheme="minorHAnsi"/>
          <w:color w:val="auto"/>
          <w:sz w:val="20"/>
          <w:szCs w:val="20"/>
        </w:rPr>
        <w:t>proszę zaznaczyć właściwą odpowiedź stawiając przy niej  „X”)</w:t>
      </w:r>
    </w:p>
    <w:p w:rsidR="006E4617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14"/>
          <w:szCs w:val="20"/>
        </w:rPr>
      </w:pP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ED10FD">
        <w:rPr>
          <w:rFonts w:asciiTheme="minorHAnsi" w:hAnsiTheme="minorHAnsi"/>
          <w:color w:val="auto"/>
          <w:sz w:val="20"/>
          <w:szCs w:val="20"/>
        </w:rPr>
        <w:t xml:space="preserve">podpis </w:t>
      </w:r>
    </w:p>
    <w:p w:rsidR="006E4617" w:rsidRPr="00ED10FD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6E4617" w:rsidRDefault="006E4617" w:rsidP="006E4617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6E4617">
        <w:rPr>
          <w:rFonts w:asciiTheme="minorHAnsi" w:hAnsiTheme="minorHAnsi"/>
          <w:b/>
          <w:color w:val="auto"/>
          <w:sz w:val="20"/>
          <w:szCs w:val="20"/>
        </w:rPr>
        <w:t>Ważne</w:t>
      </w:r>
      <w:r w:rsidRPr="006E4617">
        <w:rPr>
          <w:rFonts w:asciiTheme="minorHAnsi" w:hAnsiTheme="minorHAnsi"/>
          <w:color w:val="auto"/>
          <w:sz w:val="20"/>
          <w:szCs w:val="20"/>
        </w:rPr>
        <w:t xml:space="preserve">: o przyjęciu na szkolenie decyduje pierwszeństwo zgłoszenia  tj. przesłanie </w:t>
      </w:r>
      <w:proofErr w:type="spellStart"/>
      <w:r w:rsidRPr="006E4617">
        <w:rPr>
          <w:rFonts w:asciiTheme="minorHAnsi" w:hAnsiTheme="minorHAnsi"/>
          <w:color w:val="auto"/>
          <w:sz w:val="20"/>
          <w:szCs w:val="20"/>
        </w:rPr>
        <w:t>skanu</w:t>
      </w:r>
      <w:proofErr w:type="spellEnd"/>
      <w:r w:rsidRPr="006E4617">
        <w:rPr>
          <w:rFonts w:asciiTheme="minorHAnsi" w:hAnsiTheme="minorHAnsi"/>
          <w:color w:val="auto"/>
          <w:sz w:val="20"/>
          <w:szCs w:val="20"/>
        </w:rPr>
        <w:t xml:space="preserve"> karty zgłoszenia lub oryginału na adres firmy, co jest równoznaczne z zakwalifikowaniem się na wybrane szkolenie. Brak pisemnej rezygnacji na dwa dni robocze przed szkoleniem będzie równoznaczne z obciążeniem Państwa pełnym kosztem szkolenia. Płatność przelewem na podstawie faktury otrzymanej po szkoleniu.  </w:t>
      </w:r>
      <w:r w:rsidR="004550A9">
        <w:rPr>
          <w:rFonts w:asciiTheme="minorHAnsi" w:hAnsiTheme="minorHAnsi"/>
          <w:b/>
          <w:color w:val="auto"/>
          <w:sz w:val="20"/>
          <w:szCs w:val="20"/>
        </w:rPr>
        <w:t>Termin nadsyłania zgłoszeń: 28</w:t>
      </w:r>
      <w:r w:rsidRPr="006E4617">
        <w:rPr>
          <w:rFonts w:asciiTheme="minorHAnsi" w:hAnsiTheme="minorHAnsi"/>
          <w:b/>
          <w:color w:val="auto"/>
          <w:sz w:val="20"/>
          <w:szCs w:val="20"/>
        </w:rPr>
        <w:t>.05.2015 r. godz. 9.00</w:t>
      </w:r>
    </w:p>
    <w:p w:rsidR="006E4617" w:rsidRPr="006E4617" w:rsidRDefault="006E4617" w:rsidP="006E461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0"/>
        </w:rPr>
      </w:pPr>
      <w:r w:rsidRPr="006E4617">
        <w:rPr>
          <w:rFonts w:asciiTheme="minorHAnsi" w:hAnsiTheme="minorHAnsi" w:cs="Arial"/>
          <w:b/>
          <w:color w:val="auto"/>
          <w:sz w:val="22"/>
          <w:szCs w:val="20"/>
        </w:rPr>
        <w:t xml:space="preserve">OSOBA DO KONTAKTU: 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0"/>
        </w:rPr>
      </w:pPr>
      <w:r w:rsidRPr="006E4617">
        <w:rPr>
          <w:rFonts w:asciiTheme="minorHAnsi" w:hAnsiTheme="minorHAnsi"/>
          <w:b/>
          <w:color w:val="auto"/>
          <w:sz w:val="22"/>
          <w:szCs w:val="20"/>
        </w:rPr>
        <w:t>Marta Szlachta, tel. (95) 721 58 56 lub 510 134 422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6E4617">
        <w:rPr>
          <w:rFonts w:asciiTheme="minorHAnsi" w:hAnsiTheme="minorHAnsi"/>
          <w:b/>
          <w:bCs/>
          <w:color w:val="auto"/>
          <w:sz w:val="22"/>
          <w:szCs w:val="20"/>
        </w:rPr>
        <w:t xml:space="preserve">RABATY:   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0"/>
        </w:rPr>
      </w:pPr>
      <w:r w:rsidRPr="006E4617">
        <w:rPr>
          <w:rFonts w:asciiTheme="minorHAnsi" w:hAnsiTheme="minorHAnsi"/>
          <w:b/>
          <w:bCs/>
          <w:color w:val="auto"/>
          <w:sz w:val="22"/>
          <w:szCs w:val="20"/>
        </w:rPr>
        <w:t xml:space="preserve">- 5 % dla drugiej osoby z danej jednostki, 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6E4617">
        <w:rPr>
          <w:rFonts w:asciiTheme="minorHAnsi" w:hAnsiTheme="minorHAnsi"/>
          <w:b/>
          <w:bCs/>
          <w:color w:val="auto"/>
          <w:sz w:val="22"/>
          <w:szCs w:val="20"/>
        </w:rPr>
        <w:t>- 10% dla trzeciej i kolejnych osób z danej jednostki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0"/>
        </w:rPr>
      </w:pPr>
      <w:r w:rsidRPr="006E4617">
        <w:rPr>
          <w:rFonts w:asciiTheme="minorHAnsi" w:hAnsiTheme="minorHAnsi"/>
          <w:b/>
          <w:bCs/>
          <w:color w:val="auto"/>
          <w:sz w:val="22"/>
          <w:szCs w:val="20"/>
        </w:rPr>
        <w:t xml:space="preserve">Cena: </w:t>
      </w:r>
      <w:r w:rsidRPr="006E4617">
        <w:rPr>
          <w:rFonts w:asciiTheme="minorHAnsi" w:hAnsiTheme="minorHAnsi" w:cs="Arial"/>
          <w:b/>
          <w:color w:val="auto"/>
          <w:sz w:val="22"/>
          <w:szCs w:val="20"/>
        </w:rPr>
        <w:t xml:space="preserve">260,00 zł/os. 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6E4617">
        <w:rPr>
          <w:rFonts w:asciiTheme="minorHAnsi" w:hAnsiTheme="minorHAnsi"/>
          <w:color w:val="auto"/>
          <w:sz w:val="20"/>
          <w:szCs w:val="20"/>
        </w:rPr>
        <w:t xml:space="preserve">Cena zawiera materiały szkoleniowe, zaświadczenie o ukończeniu szkolenia, lunch, serwis kawowy. 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6E4617">
        <w:rPr>
          <w:rFonts w:asciiTheme="minorHAnsi" w:hAnsiTheme="minorHAnsi"/>
          <w:b/>
          <w:color w:val="auto"/>
          <w:sz w:val="20"/>
          <w:szCs w:val="20"/>
          <w:u w:val="single"/>
        </w:rPr>
        <w:t>Osoby powyżej 45 roku życia mogą uzyskać refundację z właściwego Powiatowego Urzędu Pracy z Krajowego Funduszu Szkoleniowego po złożeniu do PUP i zaakceptowaniu wniosku.</w:t>
      </w:r>
    </w:p>
    <w:p w:rsidR="006E4617" w:rsidRPr="006E4617" w:rsidRDefault="006E4617" w:rsidP="006E4617">
      <w:pPr>
        <w:pStyle w:val="Default"/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6E4617">
        <w:rPr>
          <w:rFonts w:asciiTheme="minorHAnsi" w:hAnsiTheme="minorHAnsi"/>
          <w:b/>
          <w:bCs/>
          <w:color w:val="auto"/>
          <w:sz w:val="20"/>
          <w:szCs w:val="20"/>
        </w:rPr>
        <w:t xml:space="preserve">Termin i godzina: </w:t>
      </w:r>
      <w:r w:rsidR="004550A9">
        <w:rPr>
          <w:rFonts w:asciiTheme="minorHAnsi" w:hAnsiTheme="minorHAnsi" w:cs="Arial"/>
          <w:color w:val="auto"/>
          <w:sz w:val="20"/>
          <w:szCs w:val="20"/>
        </w:rPr>
        <w:t>29</w:t>
      </w:r>
      <w:bookmarkStart w:id="0" w:name="_GoBack"/>
      <w:bookmarkEnd w:id="0"/>
      <w:r w:rsidRPr="006E4617">
        <w:rPr>
          <w:rFonts w:asciiTheme="minorHAnsi" w:hAnsiTheme="minorHAnsi" w:cs="Arial"/>
          <w:color w:val="auto"/>
          <w:sz w:val="20"/>
          <w:szCs w:val="20"/>
        </w:rPr>
        <w:t xml:space="preserve">.05.2015 r. godz.10.00-15.00 </w:t>
      </w:r>
      <w:r w:rsidRPr="006E4617">
        <w:rPr>
          <w:rFonts w:asciiTheme="minorHAnsi" w:hAnsiTheme="minorHAnsi"/>
          <w:b/>
          <w:bCs/>
          <w:sz w:val="20"/>
          <w:szCs w:val="20"/>
        </w:rPr>
        <w:t xml:space="preserve">Miejsce: </w:t>
      </w:r>
      <w:r w:rsidRPr="006E4617">
        <w:rPr>
          <w:rFonts w:asciiTheme="minorHAnsi" w:hAnsiTheme="minorHAnsi" w:cs="Tahoma"/>
          <w:bCs/>
          <w:sz w:val="20"/>
          <w:szCs w:val="20"/>
        </w:rPr>
        <w:t>Ścisłe</w:t>
      </w:r>
      <w:r w:rsidRPr="006E4617">
        <w:rPr>
          <w:rFonts w:asciiTheme="minorHAnsi" w:hAnsiTheme="minorHAnsi" w:cs="Tahoma"/>
          <w:sz w:val="20"/>
          <w:szCs w:val="20"/>
        </w:rPr>
        <w:t xml:space="preserve"> centrum Gorzowa Wlkp., Wojewódzki Zakład Doskonalenia Zawodowego w Gorzowie Wlkp., ul. Sikorskiego 95</w:t>
      </w:r>
    </w:p>
    <w:p w:rsidR="008800CF" w:rsidRPr="006E4617" w:rsidRDefault="008800CF" w:rsidP="006E4617">
      <w:pPr>
        <w:rPr>
          <w:sz w:val="22"/>
        </w:rPr>
      </w:pPr>
    </w:p>
    <w:sectPr w:rsidR="008800CF" w:rsidRPr="006E4617" w:rsidSect="006E4617">
      <w:headerReference w:type="default" r:id="rId8"/>
      <w:footerReference w:type="default" r:id="rId9"/>
      <w:pgSz w:w="11906" w:h="16838"/>
      <w:pgMar w:top="1384" w:right="1417" w:bottom="1417" w:left="1417" w:header="0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FC" w:rsidRDefault="00FF46FC" w:rsidP="00827DBC">
      <w:r>
        <w:separator/>
      </w:r>
    </w:p>
  </w:endnote>
  <w:endnote w:type="continuationSeparator" w:id="0">
    <w:p w:rsidR="00FF46FC" w:rsidRDefault="00FF46FC" w:rsidP="008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17" w:rsidRDefault="006E4617">
    <w:pPr>
      <w:pStyle w:val="Stopka"/>
      <w:rPr>
        <w:rFonts w:ascii="Verdana" w:hAnsi="Verdana"/>
        <w:color w:val="444444"/>
        <w:sz w:val="17"/>
        <w:szCs w:val="17"/>
        <w:lang w:val="en-AU"/>
      </w:rPr>
    </w:pPr>
  </w:p>
  <w:p w:rsidR="00856E0B" w:rsidRPr="0081308F" w:rsidRDefault="00856E0B">
    <w:pPr>
      <w:pStyle w:val="Stopka"/>
      <w:rPr>
        <w:rFonts w:ascii="Verdana" w:hAnsi="Verdana"/>
        <w:color w:val="444444"/>
        <w:sz w:val="17"/>
        <w:szCs w:val="17"/>
        <w:lang w:val="en-AU"/>
      </w:rPr>
    </w:pPr>
    <w:r w:rsidRPr="0081308F">
      <w:rPr>
        <w:rFonts w:ascii="Verdana" w:hAnsi="Verdana"/>
        <w:color w:val="444444"/>
        <w:sz w:val="17"/>
        <w:szCs w:val="17"/>
        <w:lang w:val="en-AU"/>
      </w:rPr>
      <w:t xml:space="preserve">MM Global Consulting Sp. z o.o. </w:t>
    </w:r>
  </w:p>
  <w:p w:rsidR="00856E0B" w:rsidRDefault="00856E0B">
    <w:pPr>
      <w:pStyle w:val="Stopka"/>
    </w:pPr>
    <w:r>
      <w:rPr>
        <w:rFonts w:ascii="Verdana" w:hAnsi="Verdana"/>
        <w:color w:val="444444"/>
        <w:sz w:val="17"/>
        <w:szCs w:val="17"/>
      </w:rPr>
      <w:t>ul. Warszawska 11 lok.1, 68-100 Żagań</w:t>
    </w:r>
    <w:r>
      <w:rPr>
        <w:rFonts w:ascii="Verdana" w:hAnsi="Verdana"/>
        <w:color w:val="444444"/>
        <w:sz w:val="17"/>
        <w:szCs w:val="17"/>
      </w:rPr>
      <w:br/>
      <w:t>tel. 609 636</w:t>
    </w:r>
    <w:r w:rsidR="00823285">
      <w:rPr>
        <w:rFonts w:ascii="Verdana" w:hAnsi="Verdana"/>
        <w:color w:val="444444"/>
        <w:sz w:val="17"/>
        <w:szCs w:val="17"/>
      </w:rPr>
      <w:t> </w:t>
    </w:r>
    <w:r>
      <w:rPr>
        <w:rFonts w:ascii="Verdana" w:hAnsi="Verdana"/>
        <w:color w:val="444444"/>
        <w:sz w:val="17"/>
        <w:szCs w:val="17"/>
      </w:rPr>
      <w:t>531</w:t>
    </w:r>
    <w:r w:rsidR="00823285">
      <w:rPr>
        <w:rFonts w:ascii="Verdana" w:hAnsi="Verdana"/>
        <w:color w:val="444444"/>
        <w:sz w:val="17"/>
        <w:szCs w:val="17"/>
      </w:rPr>
      <w:t xml:space="preserve">, </w:t>
    </w:r>
    <w:r w:rsidR="00FD75F2">
      <w:rPr>
        <w:rFonts w:ascii="Verdana" w:hAnsi="Verdana"/>
        <w:color w:val="444444"/>
        <w:sz w:val="17"/>
        <w:szCs w:val="17"/>
      </w:rPr>
      <w:t>mm</w:t>
    </w:r>
    <w:r>
      <w:rPr>
        <w:rFonts w:ascii="Verdana" w:hAnsi="Verdana"/>
        <w:color w:val="444444"/>
        <w:sz w:val="17"/>
        <w:szCs w:val="17"/>
      </w:rPr>
      <w:t>global@wp.pl</w:t>
    </w:r>
    <w:r>
      <w:rPr>
        <w:rFonts w:ascii="Verdana" w:hAnsi="Verdana"/>
        <w:color w:val="444444"/>
        <w:sz w:val="17"/>
        <w:szCs w:val="17"/>
      </w:rPr>
      <w:br/>
      <w:t xml:space="preserve">wpisana do Krajowego Rejestru Przedsiębiorców VIII Wydział Gospodarczy w Zielonej Górze nr KRS: </w:t>
    </w:r>
    <w:r w:rsidR="00823285">
      <w:rPr>
        <w:rStyle w:val="st1"/>
        <w:rFonts w:ascii="Arial" w:hAnsi="Arial" w:cs="Arial"/>
        <w:color w:val="444444"/>
      </w:rPr>
      <w:t>0000369022</w:t>
    </w:r>
    <w:r>
      <w:rPr>
        <w:rFonts w:ascii="Verdana" w:hAnsi="Verdana"/>
        <w:color w:val="444444"/>
        <w:sz w:val="17"/>
        <w:szCs w:val="17"/>
      </w:rPr>
      <w:t xml:space="preserve">; Regon: </w:t>
    </w:r>
    <w:r w:rsidR="00823285">
      <w:rPr>
        <w:rStyle w:val="st1"/>
        <w:rFonts w:ascii="Arial" w:hAnsi="Arial" w:cs="Arial"/>
        <w:color w:val="444444"/>
      </w:rPr>
      <w:t>080479500</w:t>
    </w:r>
    <w:r>
      <w:rPr>
        <w:rFonts w:ascii="Verdana" w:hAnsi="Verdana"/>
        <w:color w:val="444444"/>
        <w:sz w:val="17"/>
        <w:szCs w:val="17"/>
      </w:rPr>
      <w:t xml:space="preserve">; NIP: </w:t>
    </w:r>
    <w:r>
      <w:t>924-188-97-87</w:t>
    </w:r>
    <w:r>
      <w:rPr>
        <w:rFonts w:ascii="Verdana" w:hAnsi="Verdana"/>
        <w:color w:val="444444"/>
        <w:sz w:val="17"/>
        <w:szCs w:val="17"/>
      </w:rPr>
      <w:t xml:space="preserve">; </w:t>
    </w:r>
    <w:r w:rsidR="006E4617">
      <w:rPr>
        <w:rFonts w:ascii="Verdana" w:hAnsi="Verdana"/>
        <w:color w:val="444444"/>
        <w:sz w:val="17"/>
        <w:szCs w:val="17"/>
      </w:rPr>
      <w:t>Kapitał Zakładowy: 50 000 PLN;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FC" w:rsidRDefault="00FF46FC" w:rsidP="00827DBC">
      <w:r>
        <w:separator/>
      </w:r>
    </w:p>
  </w:footnote>
  <w:footnote w:type="continuationSeparator" w:id="0">
    <w:p w:rsidR="00FF46FC" w:rsidRDefault="00FF46FC" w:rsidP="0082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BC" w:rsidRDefault="00A837F7">
    <w:pPr>
      <w:pStyle w:val="Nagwek"/>
    </w:pPr>
    <w:r w:rsidRPr="00A837F7">
      <w:rPr>
        <w:noProof/>
      </w:rPr>
      <w:drawing>
        <wp:inline distT="0" distB="0" distL="0" distR="0">
          <wp:extent cx="2772000" cy="648393"/>
          <wp:effectExtent l="0" t="0" r="0" b="0"/>
          <wp:docPr id="3" name="Obraz 1" descr="1mmlogogranatdru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Obraz 12" descr="1mmlogogranatdru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648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4617">
      <w:tab/>
    </w:r>
    <w:r w:rsidR="006E4617">
      <w:tab/>
    </w:r>
    <w:r w:rsidR="006E4617">
      <w:rPr>
        <w:rFonts w:ascii="Arial" w:hAnsi="Arial" w:cs="Arial"/>
        <w:noProof/>
      </w:rPr>
      <w:drawing>
        <wp:inline distT="0" distB="0" distL="0" distR="0">
          <wp:extent cx="981075" cy="681355"/>
          <wp:effectExtent l="19050" t="0" r="9525" b="0"/>
          <wp:docPr id="1" name="Obraz 1" descr="ologowanie-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-n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F5E"/>
    <w:multiLevelType w:val="hybridMultilevel"/>
    <w:tmpl w:val="0E76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4D4"/>
    <w:multiLevelType w:val="hybridMultilevel"/>
    <w:tmpl w:val="1E0AB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90C"/>
    <w:multiLevelType w:val="hybridMultilevel"/>
    <w:tmpl w:val="7446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38B2"/>
    <w:multiLevelType w:val="hybridMultilevel"/>
    <w:tmpl w:val="92E84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7696"/>
    <w:multiLevelType w:val="hybridMultilevel"/>
    <w:tmpl w:val="473E6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012"/>
    <w:multiLevelType w:val="hybridMultilevel"/>
    <w:tmpl w:val="F85A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5B1D"/>
    <w:multiLevelType w:val="hybridMultilevel"/>
    <w:tmpl w:val="63C0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C6B09"/>
    <w:multiLevelType w:val="hybridMultilevel"/>
    <w:tmpl w:val="F05A77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A78"/>
    <w:multiLevelType w:val="hybridMultilevel"/>
    <w:tmpl w:val="8C3A0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1C7D"/>
    <w:multiLevelType w:val="hybridMultilevel"/>
    <w:tmpl w:val="33E42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D2E5A"/>
    <w:multiLevelType w:val="hybridMultilevel"/>
    <w:tmpl w:val="C6FE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32E0"/>
    <w:multiLevelType w:val="hybridMultilevel"/>
    <w:tmpl w:val="FB76714E"/>
    <w:lvl w:ilvl="0" w:tplc="1A7448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F2996"/>
    <w:multiLevelType w:val="hybridMultilevel"/>
    <w:tmpl w:val="4EB8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01E41"/>
    <w:multiLevelType w:val="hybridMultilevel"/>
    <w:tmpl w:val="ABBA8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C7719"/>
    <w:multiLevelType w:val="hybridMultilevel"/>
    <w:tmpl w:val="807820D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E50324"/>
    <w:multiLevelType w:val="hybridMultilevel"/>
    <w:tmpl w:val="6962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C2590"/>
    <w:multiLevelType w:val="hybridMultilevel"/>
    <w:tmpl w:val="57A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DF"/>
    <w:rsid w:val="00054D12"/>
    <w:rsid w:val="00063C36"/>
    <w:rsid w:val="000B362E"/>
    <w:rsid w:val="000C053C"/>
    <w:rsid w:val="000F2E72"/>
    <w:rsid w:val="0013241D"/>
    <w:rsid w:val="001818A9"/>
    <w:rsid w:val="00190B6F"/>
    <w:rsid w:val="0019160D"/>
    <w:rsid w:val="001A454B"/>
    <w:rsid w:val="001B2458"/>
    <w:rsid w:val="001C2C59"/>
    <w:rsid w:val="001F7076"/>
    <w:rsid w:val="00206F2F"/>
    <w:rsid w:val="00234477"/>
    <w:rsid w:val="00235B7C"/>
    <w:rsid w:val="00275BE0"/>
    <w:rsid w:val="0027636A"/>
    <w:rsid w:val="002B6712"/>
    <w:rsid w:val="002C5310"/>
    <w:rsid w:val="002D4A81"/>
    <w:rsid w:val="002F246C"/>
    <w:rsid w:val="0036028C"/>
    <w:rsid w:val="003A6B72"/>
    <w:rsid w:val="003D3745"/>
    <w:rsid w:val="003E4A6A"/>
    <w:rsid w:val="00447D4C"/>
    <w:rsid w:val="004550A9"/>
    <w:rsid w:val="00470A33"/>
    <w:rsid w:val="004A5B89"/>
    <w:rsid w:val="004C31F5"/>
    <w:rsid w:val="004C334C"/>
    <w:rsid w:val="004E6BAA"/>
    <w:rsid w:val="00550EFF"/>
    <w:rsid w:val="00555078"/>
    <w:rsid w:val="00571B4C"/>
    <w:rsid w:val="00591E41"/>
    <w:rsid w:val="005C49DE"/>
    <w:rsid w:val="005D2FF6"/>
    <w:rsid w:val="005E42BB"/>
    <w:rsid w:val="005E5F6B"/>
    <w:rsid w:val="00606473"/>
    <w:rsid w:val="006116C1"/>
    <w:rsid w:val="00645DDC"/>
    <w:rsid w:val="00652E5F"/>
    <w:rsid w:val="006735A6"/>
    <w:rsid w:val="00673F88"/>
    <w:rsid w:val="00677BDA"/>
    <w:rsid w:val="00682E20"/>
    <w:rsid w:val="00694399"/>
    <w:rsid w:val="006C5B9A"/>
    <w:rsid w:val="006E4617"/>
    <w:rsid w:val="006E74F3"/>
    <w:rsid w:val="00702A7D"/>
    <w:rsid w:val="00727902"/>
    <w:rsid w:val="00743012"/>
    <w:rsid w:val="00744712"/>
    <w:rsid w:val="007529D1"/>
    <w:rsid w:val="00757B56"/>
    <w:rsid w:val="00761B26"/>
    <w:rsid w:val="00783BC7"/>
    <w:rsid w:val="007A7743"/>
    <w:rsid w:val="007B39CE"/>
    <w:rsid w:val="007B7B1B"/>
    <w:rsid w:val="007E04DF"/>
    <w:rsid w:val="0081308F"/>
    <w:rsid w:val="00823285"/>
    <w:rsid w:val="00827DBC"/>
    <w:rsid w:val="0085323A"/>
    <w:rsid w:val="00856E0B"/>
    <w:rsid w:val="008800CF"/>
    <w:rsid w:val="00885744"/>
    <w:rsid w:val="0089071F"/>
    <w:rsid w:val="00931BD0"/>
    <w:rsid w:val="00956ADA"/>
    <w:rsid w:val="00984FE3"/>
    <w:rsid w:val="009905A0"/>
    <w:rsid w:val="009A3FCD"/>
    <w:rsid w:val="009C4DF9"/>
    <w:rsid w:val="009E0729"/>
    <w:rsid w:val="009F4805"/>
    <w:rsid w:val="009F7403"/>
    <w:rsid w:val="00A34D0C"/>
    <w:rsid w:val="00A41FBF"/>
    <w:rsid w:val="00A56687"/>
    <w:rsid w:val="00A64E55"/>
    <w:rsid w:val="00A829F0"/>
    <w:rsid w:val="00A837F7"/>
    <w:rsid w:val="00A84AA2"/>
    <w:rsid w:val="00AD0C80"/>
    <w:rsid w:val="00B27A81"/>
    <w:rsid w:val="00B91D9E"/>
    <w:rsid w:val="00BC747A"/>
    <w:rsid w:val="00BF32FC"/>
    <w:rsid w:val="00C0675E"/>
    <w:rsid w:val="00C07F68"/>
    <w:rsid w:val="00C20597"/>
    <w:rsid w:val="00C62988"/>
    <w:rsid w:val="00C77EF4"/>
    <w:rsid w:val="00CA2C5E"/>
    <w:rsid w:val="00CB7076"/>
    <w:rsid w:val="00CC51F3"/>
    <w:rsid w:val="00CF2E60"/>
    <w:rsid w:val="00D859E5"/>
    <w:rsid w:val="00D92D3E"/>
    <w:rsid w:val="00D9304A"/>
    <w:rsid w:val="00D95012"/>
    <w:rsid w:val="00DE3333"/>
    <w:rsid w:val="00DF3742"/>
    <w:rsid w:val="00E519EE"/>
    <w:rsid w:val="00E62103"/>
    <w:rsid w:val="00E622F4"/>
    <w:rsid w:val="00E62417"/>
    <w:rsid w:val="00E631B6"/>
    <w:rsid w:val="00E905A3"/>
    <w:rsid w:val="00EA6C0B"/>
    <w:rsid w:val="00EB3D95"/>
    <w:rsid w:val="00F135A7"/>
    <w:rsid w:val="00F27BDB"/>
    <w:rsid w:val="00F32162"/>
    <w:rsid w:val="00F75A4D"/>
    <w:rsid w:val="00FB2685"/>
    <w:rsid w:val="00FC0847"/>
    <w:rsid w:val="00FC2BA0"/>
    <w:rsid w:val="00FD75F2"/>
    <w:rsid w:val="00FE1FA4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827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DBC"/>
  </w:style>
  <w:style w:type="paragraph" w:styleId="Stopka">
    <w:name w:val="footer"/>
    <w:basedOn w:val="Normalny"/>
    <w:link w:val="StopkaZnak"/>
    <w:uiPriority w:val="99"/>
    <w:semiHidden/>
    <w:unhideWhenUsed/>
    <w:rsid w:val="00827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DBC"/>
  </w:style>
  <w:style w:type="character" w:customStyle="1" w:styleId="st1">
    <w:name w:val="st1"/>
    <w:basedOn w:val="Domylnaczcionkaakapitu"/>
    <w:rsid w:val="00823285"/>
  </w:style>
  <w:style w:type="paragraph" w:styleId="Tekstdymka">
    <w:name w:val="Balloon Text"/>
    <w:basedOn w:val="Normalny"/>
    <w:link w:val="TekstdymkaZnak"/>
    <w:uiPriority w:val="99"/>
    <w:semiHidden/>
    <w:unhideWhenUsed/>
    <w:rsid w:val="00555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7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4A5B89"/>
    <w:pPr>
      <w:spacing w:line="360" w:lineRule="auto"/>
      <w:jc w:val="both"/>
    </w:pPr>
    <w:rPr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5B8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2C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A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F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B26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6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827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DBC"/>
  </w:style>
  <w:style w:type="paragraph" w:styleId="Stopka">
    <w:name w:val="footer"/>
    <w:basedOn w:val="Normalny"/>
    <w:link w:val="StopkaZnak"/>
    <w:uiPriority w:val="99"/>
    <w:semiHidden/>
    <w:unhideWhenUsed/>
    <w:rsid w:val="00827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DBC"/>
  </w:style>
  <w:style w:type="character" w:customStyle="1" w:styleId="st1">
    <w:name w:val="st1"/>
    <w:basedOn w:val="Domylnaczcionkaakapitu"/>
    <w:rsid w:val="00823285"/>
  </w:style>
  <w:style w:type="paragraph" w:styleId="Tekstdymka">
    <w:name w:val="Balloon Text"/>
    <w:basedOn w:val="Normalny"/>
    <w:link w:val="TekstdymkaZnak"/>
    <w:uiPriority w:val="99"/>
    <w:semiHidden/>
    <w:unhideWhenUsed/>
    <w:rsid w:val="00555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7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4A5B89"/>
    <w:pPr>
      <w:spacing w:line="360" w:lineRule="auto"/>
      <w:jc w:val="both"/>
    </w:pPr>
    <w:rPr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5B8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2C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A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F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B26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6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EFS dla ops, pcpr</vt:lpstr>
    </vt:vector>
  </TitlesOfParts>
  <Company>Hewlett-Packard Company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EFS dla ops, pcpr</dc:title>
  <dc:creator>Małgorzata Rulińska</dc:creator>
  <cp:lastModifiedBy>ZDZ Marta</cp:lastModifiedBy>
  <cp:revision>5</cp:revision>
  <cp:lastPrinted>2015-05-06T07:30:00Z</cp:lastPrinted>
  <dcterms:created xsi:type="dcterms:W3CDTF">2015-05-14T05:52:00Z</dcterms:created>
  <dcterms:modified xsi:type="dcterms:W3CDTF">2015-05-25T10:23:00Z</dcterms:modified>
  <cp:category>MM Global Consulting sp. z o.o.</cp:category>
</cp:coreProperties>
</file>